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F54" w:rsidRPr="00FF7A32" w:rsidRDefault="005A0F54" w:rsidP="00FF7A32">
      <w:pPr>
        <w:pStyle w:val="Nadpis1"/>
        <w:spacing w:line="360" w:lineRule="auto"/>
        <w:rPr>
          <w:rFonts w:asciiTheme="minorHAnsi" w:hAnsiTheme="minorHAnsi" w:cstheme="minorHAnsi"/>
          <w:sz w:val="36"/>
          <w:szCs w:val="36"/>
        </w:rPr>
      </w:pPr>
      <w:r w:rsidRPr="00FF7A32">
        <w:rPr>
          <w:rFonts w:asciiTheme="minorHAnsi" w:hAnsiTheme="minorHAnsi" w:cstheme="minorHAnsi"/>
          <w:sz w:val="36"/>
          <w:szCs w:val="36"/>
        </w:rPr>
        <w:t xml:space="preserve">SMLOUVA O </w:t>
      </w:r>
      <w:r w:rsidRPr="00FF7A32">
        <w:rPr>
          <w:rFonts w:asciiTheme="minorHAnsi" w:hAnsiTheme="minorHAnsi" w:cstheme="minorHAnsi"/>
          <w:sz w:val="36"/>
          <w:szCs w:val="36"/>
          <w:u w:val="single"/>
        </w:rPr>
        <w:t>ÚPLATNÉM</w:t>
      </w:r>
      <w:r w:rsidR="00CF66F3" w:rsidRPr="00FF7A32">
        <w:rPr>
          <w:rFonts w:asciiTheme="minorHAnsi" w:hAnsiTheme="minorHAnsi" w:cstheme="minorHAnsi"/>
          <w:sz w:val="36"/>
          <w:szCs w:val="36"/>
        </w:rPr>
        <w:t xml:space="preserve"> PŘEVODU </w:t>
      </w:r>
      <w:r w:rsidR="00B22649" w:rsidRPr="00FF7A32">
        <w:rPr>
          <w:rFonts w:asciiTheme="minorHAnsi" w:hAnsiTheme="minorHAnsi" w:cstheme="minorHAnsi"/>
          <w:sz w:val="36"/>
          <w:szCs w:val="36"/>
        </w:rPr>
        <w:t>DRUŽSTEVNÍHO</w:t>
      </w:r>
      <w:r w:rsidRPr="00FF7A32">
        <w:rPr>
          <w:rFonts w:asciiTheme="minorHAnsi" w:hAnsiTheme="minorHAnsi" w:cstheme="minorHAnsi"/>
          <w:sz w:val="36"/>
          <w:szCs w:val="36"/>
        </w:rPr>
        <w:t xml:space="preserve"> PODÍLU</w:t>
      </w:r>
    </w:p>
    <w:p w:rsidR="00151DD3" w:rsidRPr="00FF7A32" w:rsidRDefault="005A0F54" w:rsidP="00FF7A32">
      <w:pPr>
        <w:pStyle w:val="Nadpis1"/>
        <w:spacing w:line="360" w:lineRule="auto"/>
        <w:rPr>
          <w:rFonts w:asciiTheme="minorHAnsi" w:hAnsiTheme="minorHAnsi" w:cstheme="minorHAnsi"/>
          <w:sz w:val="36"/>
          <w:szCs w:val="36"/>
        </w:rPr>
      </w:pPr>
      <w:r w:rsidRPr="00FF7A32">
        <w:rPr>
          <w:rFonts w:asciiTheme="minorHAnsi" w:hAnsiTheme="minorHAnsi" w:cstheme="minorHAnsi"/>
          <w:sz w:val="36"/>
          <w:szCs w:val="36"/>
        </w:rPr>
        <w:t>V BYTOVÉM DRUŽSTVU</w:t>
      </w:r>
    </w:p>
    <w:p w:rsidR="003E7693" w:rsidRPr="00FF7A32" w:rsidRDefault="005A0F54" w:rsidP="00FF7A32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FF7A32">
        <w:rPr>
          <w:rFonts w:asciiTheme="minorHAnsi" w:hAnsiTheme="minorHAnsi" w:cstheme="minorHAnsi"/>
          <w:color w:val="000000"/>
        </w:rPr>
        <w:t>uzavřená</w:t>
      </w:r>
      <w:r w:rsidR="003E7693" w:rsidRPr="00FF7A32">
        <w:rPr>
          <w:rFonts w:asciiTheme="minorHAnsi" w:hAnsiTheme="minorHAnsi" w:cstheme="minorHAnsi"/>
          <w:color w:val="000000"/>
        </w:rPr>
        <w:t xml:space="preserve"> v souladu s ustanovením § </w:t>
      </w:r>
      <w:r w:rsidR="006F4F35" w:rsidRPr="00FF7A32">
        <w:rPr>
          <w:rFonts w:asciiTheme="minorHAnsi" w:hAnsiTheme="minorHAnsi" w:cstheme="minorHAnsi"/>
          <w:color w:val="000000"/>
        </w:rPr>
        <w:t>736</w:t>
      </w:r>
      <w:r w:rsidR="003E7693" w:rsidRPr="00FF7A32">
        <w:rPr>
          <w:rFonts w:asciiTheme="minorHAnsi" w:hAnsiTheme="minorHAnsi" w:cstheme="minorHAnsi"/>
          <w:color w:val="000000"/>
        </w:rPr>
        <w:t xml:space="preserve"> a násl. zákona č. </w:t>
      </w:r>
      <w:r w:rsidR="00B22649" w:rsidRPr="00FF7A32">
        <w:rPr>
          <w:rFonts w:asciiTheme="minorHAnsi" w:hAnsiTheme="minorHAnsi" w:cstheme="minorHAnsi"/>
          <w:color w:val="000000"/>
        </w:rPr>
        <w:t xml:space="preserve">90/2012 Sb. o obchodních společnostech a družstvech (zákon o obchodních korporacích), </w:t>
      </w:r>
      <w:r w:rsidR="003E7693" w:rsidRPr="00FF7A32">
        <w:rPr>
          <w:rFonts w:asciiTheme="minorHAnsi" w:hAnsiTheme="minorHAnsi" w:cstheme="minorHAnsi"/>
          <w:color w:val="000000"/>
        </w:rPr>
        <w:t>ve znění pozdějších předpisů</w:t>
      </w:r>
      <w:r w:rsidRPr="00FF7A32">
        <w:rPr>
          <w:rFonts w:asciiTheme="minorHAnsi" w:hAnsiTheme="minorHAnsi" w:cstheme="minorHAnsi"/>
          <w:color w:val="000000"/>
        </w:rPr>
        <w:t xml:space="preserve"> a v souladu se stanovami družstva</w:t>
      </w:r>
      <w:r w:rsidR="003F7527" w:rsidRPr="00FF7A32">
        <w:rPr>
          <w:rFonts w:asciiTheme="minorHAnsi" w:hAnsiTheme="minorHAnsi" w:cstheme="minorHAnsi"/>
          <w:color w:val="000000"/>
        </w:rPr>
        <w:t xml:space="preserve"> </w:t>
      </w:r>
      <w:r w:rsidR="003E7693" w:rsidRPr="00FF7A32">
        <w:rPr>
          <w:rFonts w:asciiTheme="minorHAnsi" w:hAnsiTheme="minorHAnsi" w:cstheme="minorHAnsi"/>
          <w:color w:val="000000"/>
        </w:rPr>
        <w:t>mezi</w:t>
      </w:r>
      <w:r w:rsidR="003F7527" w:rsidRPr="00FF7A32">
        <w:rPr>
          <w:rFonts w:asciiTheme="minorHAnsi" w:hAnsiTheme="minorHAnsi" w:cstheme="minorHAnsi"/>
          <w:color w:val="000000"/>
        </w:rPr>
        <w:t xml:space="preserve"> smluvními stranami</w:t>
      </w:r>
      <w:r w:rsidR="003E7693" w:rsidRPr="00FF7A32">
        <w:rPr>
          <w:rFonts w:asciiTheme="minorHAnsi" w:hAnsiTheme="minorHAnsi" w:cstheme="minorHAnsi"/>
          <w:color w:val="000000"/>
        </w:rPr>
        <w:t>:</w:t>
      </w:r>
    </w:p>
    <w:p w:rsidR="00CF6927" w:rsidRPr="00FF7A32" w:rsidRDefault="00CF6927" w:rsidP="00FF7A32">
      <w:pPr>
        <w:spacing w:line="360" w:lineRule="auto"/>
        <w:rPr>
          <w:rFonts w:asciiTheme="minorHAnsi" w:hAnsiTheme="minorHAnsi" w:cstheme="minorHAnsi"/>
          <w:color w:val="000000"/>
        </w:rPr>
      </w:pPr>
    </w:p>
    <w:p w:rsidR="00FF7A32" w:rsidRPr="002838F3" w:rsidRDefault="00FF7A32" w:rsidP="00FF7A3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838F3">
        <w:rPr>
          <w:rFonts w:asciiTheme="minorHAnsi" w:hAnsiTheme="minorHAnsi" w:cstheme="minorHAnsi"/>
          <w:color w:val="000000"/>
        </w:rPr>
        <w:t>Jméno a příjmení: ……………………………………………………………, dat. nar.: …………………………………,</w:t>
      </w:r>
    </w:p>
    <w:p w:rsidR="00FF7A32" w:rsidRPr="002838F3" w:rsidRDefault="00FF7A32" w:rsidP="00FF7A3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838F3">
        <w:rPr>
          <w:rFonts w:asciiTheme="minorHAnsi" w:hAnsiTheme="minorHAnsi" w:cstheme="minorHAnsi"/>
          <w:color w:val="000000"/>
        </w:rPr>
        <w:t>trvale bytem na adrese ………………………………………………………………………………………………………,</w:t>
      </w:r>
    </w:p>
    <w:p w:rsidR="00FF7A32" w:rsidRPr="002838F3" w:rsidRDefault="00FF7A32" w:rsidP="00FF7A3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838F3">
        <w:rPr>
          <w:rFonts w:asciiTheme="minorHAnsi" w:hAnsiTheme="minorHAnsi" w:cstheme="minorHAnsi"/>
          <w:color w:val="000000"/>
        </w:rPr>
        <w:t>Kontakt: ………………………………………………………………………………………………………………………………,</w:t>
      </w:r>
    </w:p>
    <w:p w:rsidR="00FF7A32" w:rsidRPr="002838F3" w:rsidRDefault="00FF7A32" w:rsidP="00FF7A3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838F3">
        <w:rPr>
          <w:rFonts w:asciiTheme="minorHAnsi" w:hAnsiTheme="minorHAnsi" w:cstheme="minorHAnsi"/>
          <w:color w:val="000000"/>
        </w:rPr>
        <w:t xml:space="preserve">Jméno a příjmení společného člena družstva: ………………………………………………………………………, </w:t>
      </w:r>
    </w:p>
    <w:p w:rsidR="00FF7A32" w:rsidRPr="002838F3" w:rsidRDefault="00FF7A32" w:rsidP="00FF7A3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838F3">
        <w:rPr>
          <w:rFonts w:asciiTheme="minorHAnsi" w:hAnsiTheme="minorHAnsi" w:cstheme="minorHAnsi"/>
          <w:color w:val="000000"/>
        </w:rPr>
        <w:t>dat. nar.: …………………………………</w:t>
      </w:r>
      <w:r w:rsidR="00A87912">
        <w:rPr>
          <w:rFonts w:asciiTheme="minorHAnsi" w:hAnsiTheme="minorHAnsi" w:cstheme="minorHAnsi"/>
          <w:color w:val="000000"/>
        </w:rPr>
        <w:t>,</w:t>
      </w:r>
    </w:p>
    <w:p w:rsidR="00FF7A32" w:rsidRPr="002838F3" w:rsidRDefault="00FF7A32" w:rsidP="00FF7A3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838F3">
        <w:rPr>
          <w:rFonts w:asciiTheme="minorHAnsi" w:hAnsiTheme="minorHAnsi" w:cstheme="minorHAnsi"/>
          <w:color w:val="000000"/>
        </w:rPr>
        <w:t>trvale bytem na adrese ………………………………………………………………………………………………………</w:t>
      </w:r>
      <w:r w:rsidR="00A87912">
        <w:rPr>
          <w:rFonts w:asciiTheme="minorHAnsi" w:hAnsiTheme="minorHAnsi" w:cstheme="minorHAnsi"/>
          <w:color w:val="000000"/>
        </w:rPr>
        <w:t>,</w:t>
      </w:r>
    </w:p>
    <w:p w:rsidR="00FF7A32" w:rsidRPr="002838F3" w:rsidRDefault="00FF7A32" w:rsidP="00FF7A3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838F3">
        <w:rPr>
          <w:rFonts w:asciiTheme="minorHAnsi" w:hAnsiTheme="minorHAnsi" w:cstheme="minorHAnsi"/>
          <w:color w:val="000000"/>
        </w:rPr>
        <w:t>Kontakt: ………………………………………………………………………………………………………………………………</w:t>
      </w:r>
      <w:r w:rsidR="00A87912">
        <w:rPr>
          <w:rFonts w:asciiTheme="minorHAnsi" w:hAnsiTheme="minorHAnsi" w:cstheme="minorHAnsi"/>
          <w:color w:val="000000"/>
        </w:rPr>
        <w:t>,</w:t>
      </w:r>
    </w:p>
    <w:p w:rsidR="00FF7A32" w:rsidRPr="002838F3" w:rsidRDefault="00FF7A32" w:rsidP="00FF7A32">
      <w:pPr>
        <w:pStyle w:val="Text11"/>
        <w:keepNext w:val="0"/>
        <w:widowControl w:val="0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>(dále jen „</w:t>
      </w:r>
      <w:r w:rsidRPr="002838F3">
        <w:rPr>
          <w:rFonts w:asciiTheme="minorHAnsi" w:hAnsiTheme="minorHAnsi" w:cstheme="minorHAnsi"/>
          <w:b/>
          <w:sz w:val="24"/>
          <w:szCs w:val="24"/>
        </w:rPr>
        <w:t>Převodce</w:t>
      </w:r>
      <w:r w:rsidRPr="002838F3">
        <w:rPr>
          <w:rFonts w:asciiTheme="minorHAnsi" w:hAnsiTheme="minorHAnsi" w:cstheme="minorHAnsi"/>
          <w:sz w:val="24"/>
          <w:szCs w:val="24"/>
        </w:rPr>
        <w:t>“)</w:t>
      </w:r>
    </w:p>
    <w:p w:rsidR="00FF7A32" w:rsidRPr="002838F3" w:rsidRDefault="00FF7A32" w:rsidP="00FF7A32">
      <w:pPr>
        <w:pStyle w:val="Smluvstranya"/>
        <w:keepNext w:val="0"/>
        <w:widowControl w:val="0"/>
        <w:spacing w:before="0" w:line="36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>a</w:t>
      </w:r>
    </w:p>
    <w:p w:rsidR="00FF7A32" w:rsidRPr="002838F3" w:rsidRDefault="00FF7A32" w:rsidP="00FF7A3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838F3">
        <w:rPr>
          <w:rFonts w:asciiTheme="minorHAnsi" w:hAnsiTheme="minorHAnsi" w:cstheme="minorHAnsi"/>
          <w:color w:val="000000"/>
        </w:rPr>
        <w:t>Jméno a příjmení: ……………………………………………………………, dat. nar.: …………………………………,</w:t>
      </w:r>
    </w:p>
    <w:p w:rsidR="00FF7A32" w:rsidRPr="002838F3" w:rsidRDefault="00FF7A32" w:rsidP="00FF7A3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838F3">
        <w:rPr>
          <w:rFonts w:asciiTheme="minorHAnsi" w:hAnsiTheme="minorHAnsi" w:cstheme="minorHAnsi"/>
          <w:color w:val="000000"/>
        </w:rPr>
        <w:t>trvale bytem na adrese ………………………………………………………………………………………………………,</w:t>
      </w:r>
    </w:p>
    <w:p w:rsidR="00FF7A32" w:rsidRPr="002838F3" w:rsidRDefault="00FF7A32" w:rsidP="00FF7A3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838F3">
        <w:rPr>
          <w:rFonts w:asciiTheme="minorHAnsi" w:hAnsiTheme="minorHAnsi" w:cstheme="minorHAnsi"/>
          <w:color w:val="000000"/>
        </w:rPr>
        <w:t>Kontakt: ………………………………………………………………………………………………………………………………,</w:t>
      </w:r>
    </w:p>
    <w:p w:rsidR="00A87912" w:rsidRPr="002838F3" w:rsidRDefault="00A87912" w:rsidP="00A8791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838F3">
        <w:rPr>
          <w:rFonts w:asciiTheme="minorHAnsi" w:hAnsiTheme="minorHAnsi" w:cstheme="minorHAnsi"/>
          <w:color w:val="000000"/>
        </w:rPr>
        <w:t>Jméno a příjmení: ……………………………………………………………, dat. nar.: …………………………………,</w:t>
      </w:r>
    </w:p>
    <w:p w:rsidR="00A87912" w:rsidRPr="002838F3" w:rsidRDefault="00A87912" w:rsidP="00A8791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838F3">
        <w:rPr>
          <w:rFonts w:asciiTheme="minorHAnsi" w:hAnsiTheme="minorHAnsi" w:cstheme="minorHAnsi"/>
          <w:color w:val="000000"/>
        </w:rPr>
        <w:t>trvale bytem na adrese ………………………………………………………………………………………………………,</w:t>
      </w:r>
    </w:p>
    <w:p w:rsidR="00A87912" w:rsidRPr="002838F3" w:rsidRDefault="00A87912" w:rsidP="00A8791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838F3">
        <w:rPr>
          <w:rFonts w:asciiTheme="minorHAnsi" w:hAnsiTheme="minorHAnsi" w:cstheme="minorHAnsi"/>
          <w:color w:val="000000"/>
        </w:rPr>
        <w:t>Kontakt: ………………………………………………………………………………………………………………………………,</w:t>
      </w:r>
    </w:p>
    <w:p w:rsidR="00FF7A32" w:rsidRPr="002838F3" w:rsidRDefault="00FF7A32" w:rsidP="00FF7A32">
      <w:pPr>
        <w:pStyle w:val="Text11"/>
        <w:keepNext w:val="0"/>
        <w:widowControl w:val="0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>(dále jen „</w:t>
      </w:r>
      <w:r w:rsidRPr="002838F3">
        <w:rPr>
          <w:rFonts w:asciiTheme="minorHAnsi" w:hAnsiTheme="minorHAnsi" w:cstheme="minorHAnsi"/>
          <w:b/>
          <w:sz w:val="24"/>
          <w:szCs w:val="24"/>
        </w:rPr>
        <w:t>Nabyvatel</w:t>
      </w:r>
      <w:r w:rsidRPr="002838F3">
        <w:rPr>
          <w:rFonts w:asciiTheme="minorHAnsi" w:hAnsiTheme="minorHAnsi" w:cstheme="minorHAnsi"/>
          <w:sz w:val="24"/>
          <w:szCs w:val="24"/>
        </w:rPr>
        <w:t>“)</w:t>
      </w:r>
    </w:p>
    <w:p w:rsidR="00A87912" w:rsidRDefault="00A87912" w:rsidP="00FF7A32">
      <w:pPr>
        <w:pStyle w:val="Text11"/>
        <w:keepNext w:val="0"/>
        <w:widowControl w:val="0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:rsidR="00FF7A32" w:rsidRPr="002838F3" w:rsidRDefault="00FF7A32" w:rsidP="00FF7A32">
      <w:pPr>
        <w:pStyle w:val="Text11"/>
        <w:keepNext w:val="0"/>
        <w:widowControl w:val="0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>Převodce a Nabyvatel dále společně také jako „</w:t>
      </w:r>
      <w:r w:rsidRPr="002838F3">
        <w:rPr>
          <w:rFonts w:asciiTheme="minorHAnsi" w:hAnsiTheme="minorHAnsi" w:cstheme="minorHAnsi"/>
          <w:b/>
          <w:sz w:val="24"/>
          <w:szCs w:val="24"/>
        </w:rPr>
        <w:t>Smluvní strany</w:t>
      </w:r>
      <w:r w:rsidRPr="002838F3">
        <w:rPr>
          <w:rFonts w:asciiTheme="minorHAnsi" w:hAnsiTheme="minorHAnsi" w:cstheme="minorHAnsi"/>
          <w:sz w:val="24"/>
          <w:szCs w:val="24"/>
        </w:rPr>
        <w:t>“ se dohodly na následujícím:</w:t>
      </w:r>
    </w:p>
    <w:p w:rsidR="00151DD3" w:rsidRPr="00FF7A32" w:rsidRDefault="00151DD3" w:rsidP="00FF7A32">
      <w:pPr>
        <w:pStyle w:val="Nadpis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I.</w:t>
      </w:r>
    </w:p>
    <w:p w:rsidR="00151DD3" w:rsidRPr="00FF7A32" w:rsidRDefault="00151DD3" w:rsidP="00FF7A32">
      <w:pPr>
        <w:pStyle w:val="Nadpis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Úvodní ustanovení</w:t>
      </w:r>
    </w:p>
    <w:p w:rsidR="00FF7A32" w:rsidRPr="002838F3" w:rsidRDefault="00FF7A32" w:rsidP="00FF7A32">
      <w:pPr>
        <w:pStyle w:val="Text11"/>
        <w:keepNext w:val="0"/>
        <w:widowControl w:val="0"/>
        <w:numPr>
          <w:ilvl w:val="0"/>
          <w:numId w:val="19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 xml:space="preserve">Převodce prohlašuje, že je řádným členem </w:t>
      </w:r>
      <w:r w:rsidRPr="002838F3">
        <w:rPr>
          <w:rFonts w:asciiTheme="minorHAnsi" w:hAnsiTheme="minorHAnsi" w:cstheme="minorHAnsi"/>
          <w:b/>
          <w:bCs/>
          <w:sz w:val="24"/>
          <w:szCs w:val="24"/>
        </w:rPr>
        <w:t>Bytového družstva Horní 70</w:t>
      </w:r>
      <w:r w:rsidRPr="002838F3">
        <w:rPr>
          <w:rFonts w:asciiTheme="minorHAnsi" w:hAnsiTheme="minorHAnsi" w:cstheme="minorHAnsi"/>
          <w:sz w:val="24"/>
          <w:szCs w:val="24"/>
        </w:rPr>
        <w:t xml:space="preserve"> se sídlem </w:t>
      </w:r>
      <w:r w:rsidR="00A87912">
        <w:rPr>
          <w:rFonts w:asciiTheme="minorHAnsi" w:hAnsiTheme="minorHAnsi" w:cstheme="minorHAnsi"/>
          <w:sz w:val="24"/>
          <w:szCs w:val="24"/>
        </w:rPr>
        <w:br/>
      </w:r>
      <w:r w:rsidRPr="002838F3">
        <w:rPr>
          <w:rFonts w:asciiTheme="minorHAnsi" w:hAnsiTheme="minorHAnsi" w:cstheme="minorHAnsi"/>
          <w:sz w:val="24"/>
          <w:szCs w:val="24"/>
        </w:rPr>
        <w:lastRenderedPageBreak/>
        <w:t>Horní 1433/70, Ostrava – Hrabůvka, PSČ 700 30, IČ: 25904078, zapsaného v obchodním rejstříku vedeném Krajským soudem v Ostravě, oddíl Dr., vložka 1565 (dále jen „</w:t>
      </w:r>
      <w:r w:rsidRPr="002838F3">
        <w:rPr>
          <w:rFonts w:asciiTheme="minorHAnsi" w:hAnsiTheme="minorHAnsi" w:cstheme="minorHAnsi"/>
          <w:b/>
          <w:sz w:val="24"/>
          <w:szCs w:val="24"/>
        </w:rPr>
        <w:t>Družstvo</w:t>
      </w:r>
      <w:r w:rsidRPr="002838F3">
        <w:rPr>
          <w:rFonts w:asciiTheme="minorHAnsi" w:hAnsiTheme="minorHAnsi" w:cstheme="minorHAnsi"/>
          <w:sz w:val="24"/>
          <w:szCs w:val="24"/>
        </w:rPr>
        <w:t xml:space="preserve">“). </w:t>
      </w:r>
    </w:p>
    <w:p w:rsidR="00FF7A32" w:rsidRPr="002838F3" w:rsidRDefault="00FF7A32" w:rsidP="00FF7A32">
      <w:pPr>
        <w:pStyle w:val="Text11"/>
        <w:keepNext w:val="0"/>
        <w:widowControl w:val="0"/>
        <w:numPr>
          <w:ilvl w:val="0"/>
          <w:numId w:val="19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 xml:space="preserve">Převodce prohlašuje a dokládá potvrzením Družstva ze dne ………………………, že je z titulu svého členství v Družstvu vlastníkem příslušeného družstevního podílu, se kterým je spojen nájem bytu č. ……… o velikosti …… +1, v </w:t>
      </w:r>
      <w:r w:rsidR="00A87912">
        <w:rPr>
          <w:rFonts w:asciiTheme="minorHAnsi" w:hAnsiTheme="minorHAnsi" w:cstheme="minorHAnsi"/>
          <w:sz w:val="24"/>
          <w:szCs w:val="24"/>
        </w:rPr>
        <w:t>…</w:t>
      </w:r>
      <w:r w:rsidRPr="002838F3">
        <w:rPr>
          <w:rFonts w:asciiTheme="minorHAnsi" w:hAnsiTheme="minorHAnsi" w:cstheme="minorHAnsi"/>
          <w:sz w:val="24"/>
          <w:szCs w:val="24"/>
        </w:rPr>
        <w:t xml:space="preserve">…… nadzemním podlaží, </w:t>
      </w:r>
      <w:r w:rsidR="00A87912">
        <w:rPr>
          <w:rFonts w:asciiTheme="minorHAnsi" w:hAnsiTheme="minorHAnsi" w:cstheme="minorHAnsi"/>
          <w:sz w:val="24"/>
          <w:szCs w:val="24"/>
        </w:rPr>
        <w:br/>
      </w:r>
      <w:r w:rsidRPr="002838F3">
        <w:rPr>
          <w:rFonts w:asciiTheme="minorHAnsi" w:hAnsiTheme="minorHAnsi" w:cstheme="minorHAnsi"/>
          <w:sz w:val="24"/>
          <w:szCs w:val="24"/>
        </w:rPr>
        <w:t xml:space="preserve">vč.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2838F3">
        <w:rPr>
          <w:rFonts w:asciiTheme="minorHAnsi" w:hAnsiTheme="minorHAnsi" w:cstheme="minorHAnsi"/>
          <w:sz w:val="24"/>
          <w:szCs w:val="24"/>
        </w:rPr>
        <w:t>říslušenství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2838F3">
        <w:rPr>
          <w:rFonts w:asciiTheme="minorHAnsi" w:hAnsiTheme="minorHAnsi" w:cstheme="minorHAnsi"/>
          <w:sz w:val="24"/>
          <w:szCs w:val="24"/>
        </w:rPr>
        <w:t xml:space="preserve"> na adrese Horní 1433/70, Ostrava – Hrabůvka, PSČ 700 30 (dále jen „</w:t>
      </w:r>
      <w:r w:rsidRPr="002838F3">
        <w:rPr>
          <w:rFonts w:asciiTheme="minorHAnsi" w:hAnsiTheme="minorHAnsi" w:cstheme="minorHAnsi"/>
          <w:b/>
          <w:sz w:val="24"/>
          <w:szCs w:val="24"/>
        </w:rPr>
        <w:t>Byt</w:t>
      </w:r>
      <w:r w:rsidRPr="002838F3">
        <w:rPr>
          <w:rFonts w:asciiTheme="minorHAnsi" w:hAnsiTheme="minorHAnsi" w:cstheme="minorHAnsi"/>
          <w:sz w:val="24"/>
          <w:szCs w:val="24"/>
        </w:rPr>
        <w:t>“), včetně všech práv a povinností s tím spojených.</w:t>
      </w:r>
    </w:p>
    <w:p w:rsidR="00FF7A32" w:rsidRPr="002838F3" w:rsidRDefault="00FF7A32" w:rsidP="00FF7A32">
      <w:pPr>
        <w:pStyle w:val="Text11"/>
        <w:keepNext w:val="0"/>
        <w:widowControl w:val="0"/>
        <w:numPr>
          <w:ilvl w:val="0"/>
          <w:numId w:val="19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 xml:space="preserve">Převodce prohlašuje, že k dnešnímu dni zcela uhradil základní členský vklad v Družstvu </w:t>
      </w:r>
      <w:r>
        <w:rPr>
          <w:rFonts w:asciiTheme="minorHAnsi" w:hAnsiTheme="minorHAnsi" w:cstheme="minorHAnsi"/>
          <w:sz w:val="24"/>
          <w:szCs w:val="24"/>
        </w:rPr>
        <w:br/>
      </w:r>
      <w:r w:rsidRPr="002838F3">
        <w:rPr>
          <w:rFonts w:asciiTheme="minorHAnsi" w:hAnsiTheme="minorHAnsi" w:cstheme="minorHAnsi"/>
          <w:sz w:val="24"/>
          <w:szCs w:val="24"/>
        </w:rPr>
        <w:t xml:space="preserve">a zcela splatil vůči Družstvu členský podíl. </w:t>
      </w:r>
    </w:p>
    <w:p w:rsidR="00FF7A32" w:rsidRPr="002838F3" w:rsidRDefault="00FF7A32" w:rsidP="00FF7A32">
      <w:pPr>
        <w:pStyle w:val="Text11"/>
        <w:keepNext w:val="0"/>
        <w:widowControl w:val="0"/>
        <w:spacing w:after="0" w:line="360" w:lineRule="auto"/>
        <w:ind w:left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38F3">
        <w:rPr>
          <w:rFonts w:asciiTheme="minorHAnsi" w:hAnsiTheme="minorHAnsi" w:cstheme="minorHAnsi"/>
          <w:b/>
          <w:sz w:val="24"/>
          <w:szCs w:val="24"/>
        </w:rPr>
        <w:t>II.</w:t>
      </w:r>
    </w:p>
    <w:p w:rsidR="00FF7A32" w:rsidRPr="002838F3" w:rsidRDefault="00FF7A32" w:rsidP="00FF7A32">
      <w:pPr>
        <w:pStyle w:val="Text11"/>
        <w:keepNext w:val="0"/>
        <w:widowControl w:val="0"/>
        <w:spacing w:after="0" w:line="360" w:lineRule="auto"/>
        <w:ind w:left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38F3">
        <w:rPr>
          <w:rFonts w:asciiTheme="minorHAnsi" w:hAnsiTheme="minorHAnsi" w:cstheme="minorHAnsi"/>
          <w:b/>
          <w:sz w:val="24"/>
          <w:szCs w:val="24"/>
        </w:rPr>
        <w:t>Předmět převodu</w:t>
      </w:r>
    </w:p>
    <w:p w:rsidR="006F4F35" w:rsidRPr="00FF7A32" w:rsidRDefault="006F4F35" w:rsidP="00FF7A32">
      <w:pPr>
        <w:pStyle w:val="Text11"/>
        <w:keepNext w:val="0"/>
        <w:widowControl w:val="0"/>
        <w:numPr>
          <w:ilvl w:val="0"/>
          <w:numId w:val="8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 xml:space="preserve">Předmětem této smlouvy je </w:t>
      </w:r>
      <w:r w:rsidRPr="00FF7A32">
        <w:rPr>
          <w:rFonts w:asciiTheme="minorHAnsi" w:hAnsiTheme="minorHAnsi" w:cstheme="minorHAnsi"/>
          <w:sz w:val="24"/>
          <w:szCs w:val="24"/>
          <w:u w:val="single"/>
        </w:rPr>
        <w:t>úplatný</w:t>
      </w:r>
      <w:r w:rsidRPr="00FF7A32">
        <w:rPr>
          <w:rFonts w:asciiTheme="minorHAnsi" w:hAnsiTheme="minorHAnsi" w:cstheme="minorHAnsi"/>
          <w:sz w:val="24"/>
          <w:szCs w:val="24"/>
        </w:rPr>
        <w:t xml:space="preserve"> převod družstevního podílu uvedeného v článku I této smlouvy z Převodce na Nabyvatele, a to se všemi právy a povinnostmi s tím spojenými vč. práva nájmu Bytu, a dále včetně všech dluhů Převodce vůči Družstvu</w:t>
      </w:r>
      <w:r w:rsidR="00F466EC" w:rsidRPr="00FF7A32">
        <w:rPr>
          <w:rFonts w:asciiTheme="minorHAnsi" w:hAnsiTheme="minorHAnsi" w:cstheme="minorHAnsi"/>
          <w:sz w:val="24"/>
          <w:szCs w:val="24"/>
        </w:rPr>
        <w:t>, jejichž výši převodce dokládá potvrzením družstva ze dne …</w:t>
      </w:r>
      <w:r w:rsidR="00FF7A32">
        <w:rPr>
          <w:rFonts w:asciiTheme="minorHAnsi" w:hAnsiTheme="minorHAnsi" w:cstheme="minorHAnsi"/>
          <w:sz w:val="24"/>
          <w:szCs w:val="24"/>
        </w:rPr>
        <w:t>…………………</w:t>
      </w:r>
      <w:r w:rsidR="00F466EC" w:rsidRPr="00FF7A32">
        <w:rPr>
          <w:rFonts w:asciiTheme="minorHAnsi" w:hAnsiTheme="minorHAnsi" w:cstheme="minorHAnsi"/>
          <w:sz w:val="24"/>
          <w:szCs w:val="24"/>
        </w:rPr>
        <w:t>, které je přílohou této smlouvy.</w:t>
      </w:r>
    </w:p>
    <w:p w:rsidR="00F466EC" w:rsidRPr="00FF7A32" w:rsidRDefault="006F4F35" w:rsidP="00FF7A32">
      <w:pPr>
        <w:pStyle w:val="Text11"/>
        <w:keepNext w:val="0"/>
        <w:widowControl w:val="0"/>
        <w:numPr>
          <w:ilvl w:val="0"/>
          <w:numId w:val="8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V souvislosti s</w:t>
      </w:r>
      <w:r w:rsidR="00F466EC" w:rsidRPr="00FF7A32">
        <w:rPr>
          <w:rFonts w:asciiTheme="minorHAnsi" w:hAnsiTheme="minorHAnsi" w:cstheme="minorHAnsi"/>
          <w:sz w:val="24"/>
          <w:szCs w:val="24"/>
        </w:rPr>
        <w:t> </w:t>
      </w:r>
      <w:r w:rsidRPr="00FF7A32">
        <w:rPr>
          <w:rFonts w:asciiTheme="minorHAnsi" w:hAnsiTheme="minorHAnsi" w:cstheme="minorHAnsi"/>
          <w:sz w:val="24"/>
          <w:szCs w:val="24"/>
        </w:rPr>
        <w:t>převodem</w:t>
      </w:r>
      <w:r w:rsidR="00F466EC" w:rsidRPr="00FF7A32">
        <w:rPr>
          <w:rFonts w:asciiTheme="minorHAnsi" w:hAnsiTheme="minorHAnsi" w:cstheme="minorHAnsi"/>
          <w:sz w:val="24"/>
          <w:szCs w:val="24"/>
        </w:rPr>
        <w:t xml:space="preserve"> družstevního podílu</w:t>
      </w:r>
      <w:r w:rsidRPr="00FF7A32">
        <w:rPr>
          <w:rFonts w:asciiTheme="minorHAnsi" w:hAnsiTheme="minorHAnsi" w:cstheme="minorHAnsi"/>
          <w:sz w:val="24"/>
          <w:szCs w:val="24"/>
        </w:rPr>
        <w:t xml:space="preserve"> </w:t>
      </w:r>
      <w:r w:rsidR="00F466EC" w:rsidRPr="00FF7A32">
        <w:rPr>
          <w:rFonts w:asciiTheme="minorHAnsi" w:hAnsiTheme="minorHAnsi" w:cstheme="minorHAnsi"/>
          <w:sz w:val="24"/>
          <w:szCs w:val="24"/>
        </w:rPr>
        <w:t xml:space="preserve">informuje dále převodce nabyvatele, </w:t>
      </w:r>
      <w:r w:rsidR="00FF7A32">
        <w:rPr>
          <w:rFonts w:asciiTheme="minorHAnsi" w:hAnsiTheme="minorHAnsi" w:cstheme="minorHAnsi"/>
          <w:sz w:val="24"/>
          <w:szCs w:val="24"/>
        </w:rPr>
        <w:br/>
      </w:r>
      <w:r w:rsidR="00F466EC" w:rsidRPr="00FF7A32">
        <w:rPr>
          <w:rFonts w:asciiTheme="minorHAnsi" w:hAnsiTheme="minorHAnsi" w:cstheme="minorHAnsi"/>
          <w:sz w:val="24"/>
          <w:szCs w:val="24"/>
        </w:rPr>
        <w:t xml:space="preserve">že družstvo čerpá bankovní úvěr, jehož splácení probíhá z pravidelných plateb </w:t>
      </w:r>
      <w:r w:rsidR="00FF7A32">
        <w:rPr>
          <w:rFonts w:asciiTheme="minorHAnsi" w:hAnsiTheme="minorHAnsi" w:cstheme="minorHAnsi"/>
          <w:sz w:val="24"/>
          <w:szCs w:val="24"/>
        </w:rPr>
        <w:br/>
      </w:r>
      <w:r w:rsidR="00FF7A32" w:rsidRPr="00FF7A32">
        <w:rPr>
          <w:rFonts w:asciiTheme="minorHAnsi" w:hAnsiTheme="minorHAnsi" w:cstheme="minorHAnsi"/>
          <w:sz w:val="24"/>
          <w:szCs w:val="24"/>
        </w:rPr>
        <w:t xml:space="preserve">nájemců </w:t>
      </w:r>
      <w:r w:rsidR="00FF7A32">
        <w:rPr>
          <w:rFonts w:asciiTheme="minorHAnsi" w:hAnsiTheme="minorHAnsi" w:cstheme="minorHAnsi"/>
          <w:sz w:val="24"/>
          <w:szCs w:val="24"/>
        </w:rPr>
        <w:t>– členů</w:t>
      </w:r>
      <w:r w:rsidR="00F466EC" w:rsidRPr="00FF7A32">
        <w:rPr>
          <w:rFonts w:asciiTheme="minorHAnsi" w:hAnsiTheme="minorHAnsi" w:cstheme="minorHAnsi"/>
          <w:sz w:val="24"/>
          <w:szCs w:val="24"/>
        </w:rPr>
        <w:t xml:space="preserve"> družstva (nájemného) a vypořádání zůstatku úvěru se při převodu podílu neprovádí, neboť nabyvatel vstupuje do všech práv a povinností převodce.</w:t>
      </w:r>
    </w:p>
    <w:p w:rsidR="006F4F35" w:rsidRPr="00FF7A32" w:rsidRDefault="006F4F35" w:rsidP="00FF7A32">
      <w:pPr>
        <w:pStyle w:val="Nadpis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III.</w:t>
      </w:r>
    </w:p>
    <w:p w:rsidR="006F4F35" w:rsidRPr="00FF7A32" w:rsidRDefault="006F4F35" w:rsidP="00FF7A32">
      <w:pPr>
        <w:pStyle w:val="Nadpis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Úplata za převod družstevního podílu</w:t>
      </w:r>
    </w:p>
    <w:p w:rsidR="00FF7A32" w:rsidRDefault="00E82F2B" w:rsidP="00FF7A32">
      <w:pPr>
        <w:pStyle w:val="Text11"/>
        <w:keepNext w:val="0"/>
        <w:widowControl w:val="0"/>
        <w:numPr>
          <w:ilvl w:val="0"/>
          <w:numId w:val="9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Úplata</w:t>
      </w:r>
      <w:r w:rsidR="006F4F35" w:rsidRPr="00FF7A32">
        <w:rPr>
          <w:rFonts w:asciiTheme="minorHAnsi" w:hAnsiTheme="minorHAnsi" w:cstheme="minorHAnsi"/>
          <w:sz w:val="24"/>
          <w:szCs w:val="24"/>
        </w:rPr>
        <w:t xml:space="preserve"> za převod družstevního podílu v Družstvu je sjednána v celkové výši </w:t>
      </w:r>
    </w:p>
    <w:p w:rsidR="006F4F35" w:rsidRPr="00FF7A32" w:rsidRDefault="00D82EF8" w:rsidP="00FF7A32">
      <w:pPr>
        <w:pStyle w:val="Text11"/>
        <w:keepNext w:val="0"/>
        <w:widowControl w:val="0"/>
        <w:spacing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……………</w:t>
      </w:r>
      <w:r w:rsidR="006232EB">
        <w:rPr>
          <w:rFonts w:asciiTheme="minorHAnsi" w:hAnsiTheme="minorHAnsi" w:cstheme="minorHAnsi"/>
          <w:sz w:val="24"/>
          <w:szCs w:val="24"/>
        </w:rPr>
        <w:t>……..</w:t>
      </w:r>
      <w:r w:rsidR="006F4F35" w:rsidRPr="00FF7A32">
        <w:rPr>
          <w:rFonts w:asciiTheme="minorHAnsi" w:hAnsiTheme="minorHAnsi" w:cstheme="minorHAnsi"/>
          <w:sz w:val="24"/>
          <w:szCs w:val="24"/>
        </w:rPr>
        <w:t xml:space="preserve"> Kč (Slovy: </w:t>
      </w:r>
      <w:r w:rsidRPr="00FF7A32">
        <w:rPr>
          <w:rFonts w:asciiTheme="minorHAnsi" w:hAnsiTheme="minorHAnsi" w:cstheme="minorHAnsi"/>
          <w:sz w:val="24"/>
          <w:szCs w:val="24"/>
        </w:rPr>
        <w:t>……</w:t>
      </w:r>
      <w:r w:rsidR="00F57782" w:rsidRPr="00FF7A32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FF7A32">
        <w:rPr>
          <w:rFonts w:asciiTheme="minorHAnsi" w:hAnsiTheme="minorHAnsi" w:cstheme="minorHAnsi"/>
          <w:sz w:val="24"/>
          <w:szCs w:val="24"/>
        </w:rPr>
        <w:t>……………………</w:t>
      </w:r>
      <w:r w:rsidR="006F4F35" w:rsidRPr="00FF7A32">
        <w:rPr>
          <w:rFonts w:asciiTheme="minorHAnsi" w:hAnsiTheme="minorHAnsi" w:cstheme="minorHAnsi"/>
          <w:sz w:val="24"/>
          <w:szCs w:val="24"/>
        </w:rPr>
        <w:t>tisíc</w:t>
      </w:r>
      <w:r w:rsidRPr="00FF7A32">
        <w:rPr>
          <w:rFonts w:asciiTheme="minorHAnsi" w:hAnsiTheme="minorHAnsi" w:cstheme="minorHAnsi"/>
          <w:sz w:val="24"/>
          <w:szCs w:val="24"/>
        </w:rPr>
        <w:t xml:space="preserve"> </w:t>
      </w:r>
      <w:r w:rsidR="006F4F35" w:rsidRPr="00FF7A32">
        <w:rPr>
          <w:rFonts w:asciiTheme="minorHAnsi" w:hAnsiTheme="minorHAnsi" w:cstheme="minorHAnsi"/>
          <w:sz w:val="24"/>
          <w:szCs w:val="24"/>
        </w:rPr>
        <w:t>korun</w:t>
      </w:r>
      <w:r w:rsidR="00F57782" w:rsidRPr="00FF7A32">
        <w:rPr>
          <w:rFonts w:asciiTheme="minorHAnsi" w:hAnsiTheme="minorHAnsi" w:cstheme="minorHAnsi"/>
          <w:sz w:val="24"/>
          <w:szCs w:val="24"/>
        </w:rPr>
        <w:t xml:space="preserve"> </w:t>
      </w:r>
      <w:r w:rsidR="006F4F35" w:rsidRPr="00FF7A32">
        <w:rPr>
          <w:rFonts w:asciiTheme="minorHAnsi" w:hAnsiTheme="minorHAnsi" w:cstheme="minorHAnsi"/>
          <w:sz w:val="24"/>
          <w:szCs w:val="24"/>
        </w:rPr>
        <w:t xml:space="preserve">českých). </w:t>
      </w:r>
      <w:r w:rsidR="00E82F2B" w:rsidRPr="00FF7A32">
        <w:rPr>
          <w:rFonts w:asciiTheme="minorHAnsi" w:hAnsiTheme="minorHAnsi" w:cstheme="minorHAnsi"/>
          <w:sz w:val="24"/>
          <w:szCs w:val="24"/>
        </w:rPr>
        <w:t>Úplata</w:t>
      </w:r>
      <w:r w:rsidR="006F4F35" w:rsidRPr="00FF7A32">
        <w:rPr>
          <w:rFonts w:asciiTheme="minorHAnsi" w:hAnsiTheme="minorHAnsi" w:cstheme="minorHAnsi"/>
          <w:sz w:val="24"/>
          <w:szCs w:val="24"/>
        </w:rPr>
        <w:t xml:space="preserve"> je sjednána vč. vybavení bytu,</w:t>
      </w:r>
      <w:r w:rsidR="00F57782" w:rsidRPr="00FF7A32">
        <w:rPr>
          <w:rFonts w:asciiTheme="minorHAnsi" w:hAnsiTheme="minorHAnsi" w:cstheme="minorHAnsi"/>
          <w:sz w:val="24"/>
          <w:szCs w:val="24"/>
        </w:rPr>
        <w:t xml:space="preserve"> na kterém se smluvní strany dohod</w:t>
      </w:r>
      <w:r w:rsidR="005E7F92" w:rsidRPr="00FF7A32">
        <w:rPr>
          <w:rFonts w:asciiTheme="minorHAnsi" w:hAnsiTheme="minorHAnsi" w:cstheme="minorHAnsi"/>
          <w:sz w:val="24"/>
          <w:szCs w:val="24"/>
        </w:rPr>
        <w:t>l</w:t>
      </w:r>
      <w:r w:rsidR="00F57782" w:rsidRPr="00FF7A32">
        <w:rPr>
          <w:rFonts w:asciiTheme="minorHAnsi" w:hAnsiTheme="minorHAnsi" w:cstheme="minorHAnsi"/>
          <w:sz w:val="24"/>
          <w:szCs w:val="24"/>
        </w:rPr>
        <w:t>y, a</w:t>
      </w:r>
      <w:r w:rsidR="006F4F35" w:rsidRPr="00FF7A32">
        <w:rPr>
          <w:rFonts w:asciiTheme="minorHAnsi" w:hAnsiTheme="minorHAnsi" w:cstheme="minorHAnsi"/>
          <w:sz w:val="24"/>
          <w:szCs w:val="24"/>
        </w:rPr>
        <w:t xml:space="preserve"> které se v bytě nachází při jeho předání.</w:t>
      </w:r>
    </w:p>
    <w:p w:rsidR="006F4F35" w:rsidRPr="00FF7A32" w:rsidRDefault="00E82F2B" w:rsidP="00FF7A32">
      <w:pPr>
        <w:pStyle w:val="Text11"/>
        <w:keepNext w:val="0"/>
        <w:widowControl w:val="0"/>
        <w:numPr>
          <w:ilvl w:val="0"/>
          <w:numId w:val="9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Úplata</w:t>
      </w:r>
      <w:r w:rsidR="006F4F35" w:rsidRPr="00FF7A32">
        <w:rPr>
          <w:rFonts w:asciiTheme="minorHAnsi" w:hAnsiTheme="minorHAnsi" w:cstheme="minorHAnsi"/>
          <w:sz w:val="24"/>
          <w:szCs w:val="24"/>
        </w:rPr>
        <w:t xml:space="preserve"> za převod </w:t>
      </w:r>
      <w:r w:rsidR="00D82EF8" w:rsidRPr="00FF7A32">
        <w:rPr>
          <w:rFonts w:asciiTheme="minorHAnsi" w:hAnsiTheme="minorHAnsi" w:cstheme="minorHAnsi"/>
          <w:sz w:val="24"/>
          <w:szCs w:val="24"/>
        </w:rPr>
        <w:t xml:space="preserve">podílu </w:t>
      </w:r>
      <w:r w:rsidR="006F4F35" w:rsidRPr="00FF7A32">
        <w:rPr>
          <w:rFonts w:asciiTheme="minorHAnsi" w:hAnsiTheme="minorHAnsi" w:cstheme="minorHAnsi"/>
          <w:sz w:val="24"/>
          <w:szCs w:val="24"/>
        </w:rPr>
        <w:t>bude uhrazena</w:t>
      </w:r>
      <w:r w:rsidR="00F57782" w:rsidRPr="00FF7A32">
        <w:rPr>
          <w:rFonts w:asciiTheme="minorHAnsi" w:hAnsiTheme="minorHAnsi" w:cstheme="minorHAnsi"/>
          <w:sz w:val="24"/>
          <w:szCs w:val="24"/>
        </w:rPr>
        <w:t xml:space="preserve"> mezibankovním</w:t>
      </w:r>
      <w:r w:rsidR="006F4F35" w:rsidRPr="00FF7A32">
        <w:rPr>
          <w:rFonts w:asciiTheme="minorHAnsi" w:hAnsiTheme="minorHAnsi" w:cstheme="minorHAnsi"/>
          <w:sz w:val="24"/>
          <w:szCs w:val="24"/>
        </w:rPr>
        <w:t xml:space="preserve"> převodem na účet č</w:t>
      </w:r>
      <w:r w:rsidR="006232EB">
        <w:rPr>
          <w:rFonts w:asciiTheme="minorHAnsi" w:hAnsiTheme="minorHAnsi" w:cstheme="minorHAnsi"/>
          <w:sz w:val="24"/>
          <w:szCs w:val="24"/>
        </w:rPr>
        <w:t>íslo</w:t>
      </w:r>
      <w:r w:rsidR="006F4F35" w:rsidRPr="00FF7A32">
        <w:rPr>
          <w:rFonts w:asciiTheme="minorHAnsi" w:hAnsiTheme="minorHAnsi" w:cstheme="minorHAnsi"/>
          <w:sz w:val="24"/>
          <w:szCs w:val="24"/>
        </w:rPr>
        <w:t xml:space="preserve"> </w:t>
      </w:r>
      <w:r w:rsidR="00D82EF8" w:rsidRPr="00FF7A32">
        <w:rPr>
          <w:rFonts w:asciiTheme="minorHAnsi" w:hAnsiTheme="minorHAnsi" w:cstheme="minorHAnsi"/>
          <w:sz w:val="24"/>
          <w:szCs w:val="24"/>
        </w:rPr>
        <w:t>………</w:t>
      </w:r>
      <w:r w:rsidR="00F57782" w:rsidRPr="00FF7A32">
        <w:rPr>
          <w:rFonts w:asciiTheme="minorHAnsi" w:hAnsiTheme="minorHAnsi" w:cstheme="minorHAnsi"/>
          <w:sz w:val="24"/>
          <w:szCs w:val="24"/>
        </w:rPr>
        <w:t>………………………</w:t>
      </w:r>
      <w:r w:rsidR="00D82EF8" w:rsidRPr="00FF7A32">
        <w:rPr>
          <w:rFonts w:asciiTheme="minorHAnsi" w:hAnsiTheme="minorHAnsi" w:cstheme="minorHAnsi"/>
          <w:sz w:val="24"/>
          <w:szCs w:val="24"/>
        </w:rPr>
        <w:t>……</w:t>
      </w:r>
      <w:r w:rsidR="006232EB">
        <w:rPr>
          <w:rFonts w:asciiTheme="minorHAnsi" w:hAnsiTheme="minorHAnsi" w:cstheme="minorHAnsi"/>
          <w:sz w:val="24"/>
          <w:szCs w:val="24"/>
        </w:rPr>
        <w:t>………</w:t>
      </w:r>
      <w:r w:rsidR="006F4F35" w:rsidRPr="00FF7A32">
        <w:rPr>
          <w:rFonts w:asciiTheme="minorHAnsi" w:hAnsiTheme="minorHAnsi" w:cstheme="minorHAnsi"/>
          <w:sz w:val="24"/>
          <w:szCs w:val="24"/>
        </w:rPr>
        <w:t>/</w:t>
      </w:r>
      <w:r w:rsidR="00D82EF8" w:rsidRPr="00FF7A32">
        <w:rPr>
          <w:rFonts w:asciiTheme="minorHAnsi" w:hAnsiTheme="minorHAnsi" w:cstheme="minorHAnsi"/>
          <w:sz w:val="24"/>
          <w:szCs w:val="24"/>
        </w:rPr>
        <w:t>……………</w:t>
      </w:r>
      <w:r w:rsidR="006232EB">
        <w:rPr>
          <w:rFonts w:asciiTheme="minorHAnsi" w:hAnsiTheme="minorHAnsi" w:cstheme="minorHAnsi"/>
          <w:sz w:val="24"/>
          <w:szCs w:val="24"/>
        </w:rPr>
        <w:t>.</w:t>
      </w:r>
      <w:r w:rsidR="00D82EF8" w:rsidRPr="00FF7A32">
        <w:rPr>
          <w:rFonts w:asciiTheme="minorHAnsi" w:hAnsiTheme="minorHAnsi" w:cstheme="minorHAnsi"/>
          <w:sz w:val="24"/>
          <w:szCs w:val="24"/>
        </w:rPr>
        <w:t xml:space="preserve">.. </w:t>
      </w:r>
      <w:r w:rsidR="006F4F35" w:rsidRPr="00FF7A32">
        <w:rPr>
          <w:rFonts w:asciiTheme="minorHAnsi" w:hAnsiTheme="minorHAnsi" w:cstheme="minorHAnsi"/>
          <w:sz w:val="24"/>
          <w:szCs w:val="24"/>
        </w:rPr>
        <w:t xml:space="preserve">vedený u </w:t>
      </w:r>
      <w:r w:rsidR="00F57782" w:rsidRPr="00FF7A32">
        <w:rPr>
          <w:rFonts w:asciiTheme="minorHAnsi" w:hAnsiTheme="minorHAnsi" w:cstheme="minorHAnsi"/>
          <w:sz w:val="24"/>
          <w:szCs w:val="24"/>
        </w:rPr>
        <w:t>……………………</w:t>
      </w:r>
      <w:r w:rsidR="00D82EF8" w:rsidRPr="00FF7A32">
        <w:rPr>
          <w:rFonts w:asciiTheme="minorHAnsi" w:hAnsiTheme="minorHAnsi" w:cstheme="minorHAnsi"/>
          <w:sz w:val="24"/>
          <w:szCs w:val="24"/>
        </w:rPr>
        <w:t>………</w:t>
      </w:r>
      <w:r w:rsidR="006232EB">
        <w:rPr>
          <w:rFonts w:asciiTheme="minorHAnsi" w:hAnsiTheme="minorHAnsi" w:cstheme="minorHAnsi"/>
          <w:sz w:val="24"/>
          <w:szCs w:val="24"/>
        </w:rPr>
        <w:t>…………</w:t>
      </w:r>
      <w:r w:rsidR="006F4F35" w:rsidRPr="00FF7A32">
        <w:rPr>
          <w:rFonts w:asciiTheme="minorHAnsi" w:hAnsiTheme="minorHAnsi" w:cstheme="minorHAnsi"/>
          <w:sz w:val="24"/>
          <w:szCs w:val="24"/>
        </w:rPr>
        <w:t xml:space="preserve">, a.s. a to nejpozději do </w:t>
      </w:r>
      <w:r w:rsidR="00D82EF8" w:rsidRPr="00FF7A32">
        <w:rPr>
          <w:rFonts w:asciiTheme="minorHAnsi" w:hAnsiTheme="minorHAnsi" w:cstheme="minorHAnsi"/>
          <w:sz w:val="24"/>
          <w:szCs w:val="24"/>
        </w:rPr>
        <w:t>…………………</w:t>
      </w:r>
      <w:r w:rsidR="006232EB">
        <w:rPr>
          <w:rFonts w:asciiTheme="minorHAnsi" w:hAnsiTheme="minorHAnsi" w:cstheme="minorHAnsi"/>
          <w:sz w:val="24"/>
          <w:szCs w:val="24"/>
        </w:rPr>
        <w:t>……… .</w:t>
      </w:r>
    </w:p>
    <w:p w:rsidR="00792501" w:rsidRPr="00FF7A32" w:rsidRDefault="00792501" w:rsidP="00FF7A32">
      <w:pPr>
        <w:pStyle w:val="Nadpis1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6F4F35" w:rsidRPr="00FF7A32" w:rsidRDefault="006F4F35" w:rsidP="006232EB">
      <w:pPr>
        <w:pStyle w:val="Nadpis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IV.</w:t>
      </w:r>
    </w:p>
    <w:p w:rsidR="006F4F35" w:rsidRPr="00FF7A32" w:rsidRDefault="00E82F2B" w:rsidP="006232EB">
      <w:pPr>
        <w:pStyle w:val="Nadpis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Závazky smluvních stran</w:t>
      </w:r>
    </w:p>
    <w:p w:rsidR="00E82F2B" w:rsidRPr="00FF7A32" w:rsidRDefault="00E82F2B" w:rsidP="00FF7A32">
      <w:pPr>
        <w:pStyle w:val="Text11"/>
        <w:keepNext w:val="0"/>
        <w:widowControl w:val="0"/>
        <w:numPr>
          <w:ilvl w:val="0"/>
          <w:numId w:val="20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Převodce se zavazuje Byt předat Nabyvateli nejpozději do 3 pracovních dnů ode dne připsání sjednané úplaty podle čl. III odst. 2 této smlouvy na sjednaný účet.</w:t>
      </w:r>
    </w:p>
    <w:p w:rsidR="00E82F2B" w:rsidRPr="00FF7A32" w:rsidRDefault="00E82F2B" w:rsidP="00FF7A32">
      <w:pPr>
        <w:pStyle w:val="Text11"/>
        <w:keepNext w:val="0"/>
        <w:widowControl w:val="0"/>
        <w:numPr>
          <w:ilvl w:val="0"/>
          <w:numId w:val="20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 xml:space="preserve">V případě prodlení s předáním bytu je Nabyvatel vedle náhrady prokazatelně vzniklé škody oprávněn dále požadovat smluvní pokutu ve výši </w:t>
      </w:r>
      <w:r w:rsidR="006232EB">
        <w:rPr>
          <w:rFonts w:asciiTheme="minorHAnsi" w:hAnsiTheme="minorHAnsi" w:cstheme="minorHAnsi"/>
          <w:sz w:val="24"/>
          <w:szCs w:val="24"/>
        </w:rPr>
        <w:t>……………</w:t>
      </w:r>
      <w:r w:rsidRPr="00FF7A32">
        <w:rPr>
          <w:rFonts w:asciiTheme="minorHAnsi" w:hAnsiTheme="minorHAnsi" w:cstheme="minorHAnsi"/>
          <w:sz w:val="24"/>
          <w:szCs w:val="24"/>
        </w:rPr>
        <w:t xml:space="preserve"> Kč za každý den prodlení s předáním Bytu</w:t>
      </w:r>
      <w:r w:rsidR="006232EB">
        <w:rPr>
          <w:rFonts w:asciiTheme="minorHAnsi" w:hAnsiTheme="minorHAnsi" w:cstheme="minorHAnsi"/>
          <w:sz w:val="24"/>
          <w:szCs w:val="24"/>
        </w:rPr>
        <w:t>,</w:t>
      </w:r>
      <w:r w:rsidRPr="00FF7A32">
        <w:rPr>
          <w:rFonts w:asciiTheme="minorHAnsi" w:hAnsiTheme="minorHAnsi" w:cstheme="minorHAnsi"/>
          <w:sz w:val="24"/>
          <w:szCs w:val="24"/>
        </w:rPr>
        <w:t xml:space="preserve"> právo na odstoupení od smlouvy tím není dotčeno.  </w:t>
      </w:r>
    </w:p>
    <w:p w:rsidR="00E82F2B" w:rsidRPr="00FF7A32" w:rsidRDefault="00E82F2B" w:rsidP="00FF7A32">
      <w:pPr>
        <w:pStyle w:val="Text11"/>
        <w:keepNext w:val="0"/>
        <w:widowControl w:val="0"/>
        <w:numPr>
          <w:ilvl w:val="0"/>
          <w:numId w:val="20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 xml:space="preserve">Převodce se zavazuje uhradit nájemné a veškeré zálohové platby Družstvu za služby </w:t>
      </w:r>
      <w:r w:rsidR="006232EB">
        <w:rPr>
          <w:rFonts w:asciiTheme="minorHAnsi" w:hAnsiTheme="minorHAnsi" w:cstheme="minorHAnsi"/>
          <w:sz w:val="24"/>
          <w:szCs w:val="24"/>
        </w:rPr>
        <w:br/>
      </w:r>
      <w:r w:rsidRPr="00FF7A32">
        <w:rPr>
          <w:rFonts w:asciiTheme="minorHAnsi" w:hAnsiTheme="minorHAnsi" w:cstheme="minorHAnsi"/>
          <w:sz w:val="24"/>
          <w:szCs w:val="24"/>
        </w:rPr>
        <w:t>za období do …………</w:t>
      </w:r>
      <w:r w:rsidR="006232EB">
        <w:rPr>
          <w:rFonts w:asciiTheme="minorHAnsi" w:hAnsiTheme="minorHAnsi" w:cstheme="minorHAnsi"/>
          <w:sz w:val="24"/>
          <w:szCs w:val="24"/>
        </w:rPr>
        <w:t>……………… .</w:t>
      </w:r>
      <w:r w:rsidRPr="00FF7A32">
        <w:rPr>
          <w:rFonts w:asciiTheme="minorHAnsi" w:hAnsiTheme="minorHAnsi" w:cstheme="minorHAnsi"/>
          <w:sz w:val="24"/>
          <w:szCs w:val="24"/>
        </w:rPr>
        <w:t xml:space="preserve"> Nabyvatel se zavazuje hradit nájemné a veškeré zálohové platby Družstvu za služby za období od </w:t>
      </w:r>
      <w:r w:rsidR="006232EB" w:rsidRPr="00FF7A32">
        <w:rPr>
          <w:rFonts w:asciiTheme="minorHAnsi" w:hAnsiTheme="minorHAnsi" w:cstheme="minorHAnsi"/>
          <w:sz w:val="24"/>
          <w:szCs w:val="24"/>
        </w:rPr>
        <w:t>…………</w:t>
      </w:r>
      <w:r w:rsidR="006232EB">
        <w:rPr>
          <w:rFonts w:asciiTheme="minorHAnsi" w:hAnsiTheme="minorHAnsi" w:cstheme="minorHAnsi"/>
          <w:sz w:val="24"/>
          <w:szCs w:val="24"/>
        </w:rPr>
        <w:t>……………… .</w:t>
      </w:r>
    </w:p>
    <w:p w:rsidR="00E82F2B" w:rsidRPr="00FF7A32" w:rsidRDefault="00E82F2B" w:rsidP="00FF7A32">
      <w:pPr>
        <w:pStyle w:val="Text11"/>
        <w:keepNext w:val="0"/>
        <w:widowControl w:val="0"/>
        <w:numPr>
          <w:ilvl w:val="0"/>
          <w:numId w:val="20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Převodce se zavazuje, že do 7 kalendářních dnů po podpisu smlouvy ukončí odběr elektrické energie a plynu u svého dodavatele.</w:t>
      </w:r>
    </w:p>
    <w:p w:rsidR="00A55EDD" w:rsidRPr="00FF7A32" w:rsidRDefault="00A55EDD" w:rsidP="00FF7A32">
      <w:pPr>
        <w:pStyle w:val="Text11"/>
        <w:keepNext w:val="0"/>
        <w:widowControl w:val="0"/>
        <w:numPr>
          <w:ilvl w:val="0"/>
          <w:numId w:val="20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Za účelem rozúčtování zálohových plateb za dodávky služeb</w:t>
      </w:r>
      <w:r w:rsidR="008828BD" w:rsidRPr="00FF7A32">
        <w:rPr>
          <w:rFonts w:asciiTheme="minorHAnsi" w:hAnsiTheme="minorHAnsi" w:cstheme="minorHAnsi"/>
          <w:sz w:val="24"/>
          <w:szCs w:val="24"/>
        </w:rPr>
        <w:t xml:space="preserve"> </w:t>
      </w:r>
      <w:r w:rsidRPr="00FF7A32">
        <w:rPr>
          <w:rFonts w:asciiTheme="minorHAnsi" w:hAnsiTheme="minorHAnsi" w:cstheme="minorHAnsi"/>
          <w:sz w:val="24"/>
          <w:szCs w:val="24"/>
        </w:rPr>
        <w:t xml:space="preserve">mezi Převodce a Nabyvatele, sepíší Smluvní strany mezi sebou při předání bytu předávací protokol. </w:t>
      </w:r>
      <w:r w:rsidR="00792983" w:rsidRPr="00FF7A32">
        <w:rPr>
          <w:rFonts w:asciiTheme="minorHAnsi" w:hAnsiTheme="minorHAnsi" w:cstheme="minorHAnsi"/>
          <w:sz w:val="24"/>
          <w:szCs w:val="24"/>
        </w:rPr>
        <w:t xml:space="preserve">Nabyvatel </w:t>
      </w:r>
      <w:r w:rsidR="006232EB">
        <w:rPr>
          <w:rFonts w:asciiTheme="minorHAnsi" w:hAnsiTheme="minorHAnsi" w:cstheme="minorHAnsi"/>
          <w:sz w:val="24"/>
          <w:szCs w:val="24"/>
        </w:rPr>
        <w:br/>
      </w:r>
      <w:r w:rsidR="00792983" w:rsidRPr="00FF7A32">
        <w:rPr>
          <w:rFonts w:asciiTheme="minorHAnsi" w:hAnsiTheme="minorHAnsi" w:cstheme="minorHAnsi"/>
          <w:sz w:val="24"/>
          <w:szCs w:val="24"/>
        </w:rPr>
        <w:t xml:space="preserve">po </w:t>
      </w:r>
      <w:r w:rsidRPr="00FF7A32">
        <w:rPr>
          <w:rFonts w:asciiTheme="minorHAnsi" w:hAnsiTheme="minorHAnsi" w:cstheme="minorHAnsi"/>
          <w:sz w:val="24"/>
          <w:szCs w:val="24"/>
        </w:rPr>
        <w:t>obdržení vyúčtování služeb za uplynulý rok ze strany Družstva provede</w:t>
      </w:r>
      <w:r w:rsidR="00792983" w:rsidRPr="00FF7A32">
        <w:rPr>
          <w:rFonts w:asciiTheme="minorHAnsi" w:hAnsiTheme="minorHAnsi" w:cstheme="minorHAnsi"/>
          <w:sz w:val="24"/>
          <w:szCs w:val="24"/>
        </w:rPr>
        <w:t xml:space="preserve"> </w:t>
      </w:r>
      <w:r w:rsidR="008828BD" w:rsidRPr="00FF7A32">
        <w:rPr>
          <w:rFonts w:asciiTheme="minorHAnsi" w:hAnsiTheme="minorHAnsi" w:cstheme="minorHAnsi"/>
          <w:sz w:val="24"/>
          <w:szCs w:val="24"/>
        </w:rPr>
        <w:t xml:space="preserve">za součinnosti Převodce </w:t>
      </w:r>
      <w:r w:rsidR="00792983" w:rsidRPr="00FF7A32">
        <w:rPr>
          <w:rFonts w:asciiTheme="minorHAnsi" w:hAnsiTheme="minorHAnsi" w:cstheme="minorHAnsi"/>
          <w:sz w:val="24"/>
          <w:szCs w:val="24"/>
        </w:rPr>
        <w:t>bez zbytečného odkladu</w:t>
      </w:r>
      <w:r w:rsidRPr="00FF7A32">
        <w:rPr>
          <w:rFonts w:asciiTheme="minorHAnsi" w:hAnsiTheme="minorHAnsi" w:cstheme="minorHAnsi"/>
          <w:sz w:val="24"/>
          <w:szCs w:val="24"/>
        </w:rPr>
        <w:t xml:space="preserve"> rozúčtování záloh a nákladů na služby mezi Převodce </w:t>
      </w:r>
      <w:r w:rsidR="006232EB">
        <w:rPr>
          <w:rFonts w:asciiTheme="minorHAnsi" w:hAnsiTheme="minorHAnsi" w:cstheme="minorHAnsi"/>
          <w:sz w:val="24"/>
          <w:szCs w:val="24"/>
        </w:rPr>
        <w:br/>
      </w:r>
      <w:r w:rsidRPr="00FF7A32">
        <w:rPr>
          <w:rFonts w:asciiTheme="minorHAnsi" w:hAnsiTheme="minorHAnsi" w:cstheme="minorHAnsi"/>
          <w:sz w:val="24"/>
          <w:szCs w:val="24"/>
        </w:rPr>
        <w:t>a Nabyvatele v poměru spotřeby energií</w:t>
      </w:r>
      <w:r w:rsidR="008828BD" w:rsidRPr="00FF7A32">
        <w:rPr>
          <w:rFonts w:asciiTheme="minorHAnsi" w:hAnsiTheme="minorHAnsi" w:cstheme="minorHAnsi"/>
          <w:sz w:val="24"/>
          <w:szCs w:val="24"/>
        </w:rPr>
        <w:t xml:space="preserve"> dle předávacího protokolu, </w:t>
      </w:r>
      <w:r w:rsidRPr="00FF7A32">
        <w:rPr>
          <w:rFonts w:asciiTheme="minorHAnsi" w:hAnsiTheme="minorHAnsi" w:cstheme="minorHAnsi"/>
          <w:sz w:val="24"/>
          <w:szCs w:val="24"/>
        </w:rPr>
        <w:t>podle počtu měsíců užívání bytu nebo podle počtu osob (</w:t>
      </w:r>
      <w:r w:rsidR="008828BD" w:rsidRPr="00FF7A32">
        <w:rPr>
          <w:rFonts w:asciiTheme="minorHAnsi" w:hAnsiTheme="minorHAnsi" w:cstheme="minorHAnsi"/>
          <w:sz w:val="24"/>
          <w:szCs w:val="24"/>
        </w:rPr>
        <w:t xml:space="preserve">vždy </w:t>
      </w:r>
      <w:r w:rsidRPr="00FF7A32">
        <w:rPr>
          <w:rFonts w:asciiTheme="minorHAnsi" w:hAnsiTheme="minorHAnsi" w:cstheme="minorHAnsi"/>
          <w:sz w:val="24"/>
          <w:szCs w:val="24"/>
        </w:rPr>
        <w:t>podle metodiky vyúčtování Družstva)</w:t>
      </w:r>
      <w:r w:rsidR="008828BD" w:rsidRPr="00FF7A32">
        <w:rPr>
          <w:rFonts w:asciiTheme="minorHAnsi" w:hAnsiTheme="minorHAnsi" w:cstheme="minorHAnsi"/>
          <w:sz w:val="24"/>
          <w:szCs w:val="24"/>
        </w:rPr>
        <w:t xml:space="preserve">. Vzniklý přeplatek či nedoplatek </w:t>
      </w:r>
      <w:r w:rsidR="00792983" w:rsidRPr="00FF7A32">
        <w:rPr>
          <w:rFonts w:asciiTheme="minorHAnsi" w:hAnsiTheme="minorHAnsi" w:cstheme="minorHAnsi"/>
          <w:sz w:val="24"/>
          <w:szCs w:val="24"/>
        </w:rPr>
        <w:t>si smluvní strany vzájemně vypořádají n</w:t>
      </w:r>
      <w:r w:rsidRPr="00FF7A32">
        <w:rPr>
          <w:rFonts w:asciiTheme="minorHAnsi" w:hAnsiTheme="minorHAnsi" w:cstheme="minorHAnsi"/>
          <w:sz w:val="24"/>
          <w:szCs w:val="24"/>
        </w:rPr>
        <w:t xml:space="preserve">ejpozději do </w:t>
      </w:r>
      <w:r w:rsidR="00792983" w:rsidRPr="00FF7A32">
        <w:rPr>
          <w:rFonts w:asciiTheme="minorHAnsi" w:hAnsiTheme="minorHAnsi" w:cstheme="minorHAnsi"/>
          <w:sz w:val="24"/>
          <w:szCs w:val="24"/>
        </w:rPr>
        <w:t>30</w:t>
      </w:r>
      <w:r w:rsidRPr="00FF7A32">
        <w:rPr>
          <w:rFonts w:asciiTheme="minorHAnsi" w:hAnsiTheme="minorHAnsi" w:cstheme="minorHAnsi"/>
          <w:sz w:val="24"/>
          <w:szCs w:val="24"/>
        </w:rPr>
        <w:t xml:space="preserve"> dnů </w:t>
      </w:r>
      <w:r w:rsidR="006232EB">
        <w:rPr>
          <w:rFonts w:asciiTheme="minorHAnsi" w:hAnsiTheme="minorHAnsi" w:cstheme="minorHAnsi"/>
          <w:sz w:val="24"/>
          <w:szCs w:val="24"/>
        </w:rPr>
        <w:br/>
      </w:r>
      <w:r w:rsidRPr="00FF7A32">
        <w:rPr>
          <w:rFonts w:asciiTheme="minorHAnsi" w:hAnsiTheme="minorHAnsi" w:cstheme="minorHAnsi"/>
          <w:sz w:val="24"/>
          <w:szCs w:val="24"/>
        </w:rPr>
        <w:t xml:space="preserve">ode dne, kdy </w:t>
      </w:r>
      <w:r w:rsidR="00792983" w:rsidRPr="00FF7A32">
        <w:rPr>
          <w:rFonts w:asciiTheme="minorHAnsi" w:hAnsiTheme="minorHAnsi" w:cstheme="minorHAnsi"/>
          <w:sz w:val="24"/>
          <w:szCs w:val="24"/>
        </w:rPr>
        <w:t xml:space="preserve">k rozúčtování mezi smluvními stranami bylo doručeno Převodci. </w:t>
      </w:r>
    </w:p>
    <w:p w:rsidR="002A5458" w:rsidRPr="00FF7A32" w:rsidRDefault="002A5458" w:rsidP="00FF7A32">
      <w:pPr>
        <w:pStyle w:val="Text11"/>
        <w:keepNext w:val="0"/>
        <w:widowControl w:val="0"/>
        <w:numPr>
          <w:ilvl w:val="0"/>
          <w:numId w:val="20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 xml:space="preserve">V případě, že se ve Smlouvě některá prohlášení účastníka nebo jeho část ukáže </w:t>
      </w:r>
      <w:r w:rsidR="006232EB">
        <w:rPr>
          <w:rFonts w:asciiTheme="minorHAnsi" w:hAnsiTheme="minorHAnsi" w:cstheme="minorHAnsi"/>
          <w:sz w:val="24"/>
          <w:szCs w:val="24"/>
        </w:rPr>
        <w:br/>
      </w:r>
      <w:r w:rsidRPr="00FF7A32">
        <w:rPr>
          <w:rFonts w:asciiTheme="minorHAnsi" w:hAnsiTheme="minorHAnsi" w:cstheme="minorHAnsi"/>
          <w:sz w:val="24"/>
          <w:szCs w:val="24"/>
        </w:rPr>
        <w:t>jako nepravdivé, odpovídá tento účastník plně za škodu, která z tohoto titulu druhému účastníku vznikne.</w:t>
      </w:r>
    </w:p>
    <w:p w:rsidR="00E82F2B" w:rsidRPr="00FF7A32" w:rsidRDefault="00E82F2B" w:rsidP="006232EB">
      <w:pPr>
        <w:pStyle w:val="Nadpis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V.</w:t>
      </w:r>
    </w:p>
    <w:p w:rsidR="00E82F2B" w:rsidRPr="00FF7A32" w:rsidRDefault="00E82F2B" w:rsidP="006232EB">
      <w:pPr>
        <w:pStyle w:val="Nadpis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Prohlášení Smluvních stran</w:t>
      </w:r>
    </w:p>
    <w:p w:rsidR="00E82F2B" w:rsidRPr="00FF7A32" w:rsidRDefault="00E82F2B" w:rsidP="00FF7A32">
      <w:pPr>
        <w:pStyle w:val="Text11"/>
        <w:keepNext w:val="0"/>
        <w:widowControl w:val="0"/>
        <w:numPr>
          <w:ilvl w:val="0"/>
          <w:numId w:val="22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 xml:space="preserve">Převodce prohlašuje, že před podpisem této smlouvy z Družstva nevystoupil </w:t>
      </w:r>
      <w:r w:rsidR="006232EB">
        <w:rPr>
          <w:rFonts w:asciiTheme="minorHAnsi" w:hAnsiTheme="minorHAnsi" w:cstheme="minorHAnsi"/>
          <w:sz w:val="24"/>
          <w:szCs w:val="24"/>
        </w:rPr>
        <w:br/>
      </w:r>
      <w:r w:rsidRPr="00FF7A32">
        <w:rPr>
          <w:rFonts w:asciiTheme="minorHAnsi" w:hAnsiTheme="minorHAnsi" w:cstheme="minorHAnsi"/>
          <w:sz w:val="24"/>
          <w:szCs w:val="24"/>
        </w:rPr>
        <w:t>ani nepodepsal dohodu o zániku členství v Družstvu, ani nebyl z Družstva vyloučen.</w:t>
      </w:r>
    </w:p>
    <w:p w:rsidR="00E82F2B" w:rsidRPr="00FF7A32" w:rsidRDefault="00E82F2B" w:rsidP="00FF7A32">
      <w:pPr>
        <w:pStyle w:val="Text11"/>
        <w:keepNext w:val="0"/>
        <w:widowControl w:val="0"/>
        <w:numPr>
          <w:ilvl w:val="0"/>
          <w:numId w:val="22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 xml:space="preserve">Převodce prohlašuje, že Nabyvatel je podle aktuálních stanov družstva oprávněn </w:t>
      </w:r>
      <w:r w:rsidRPr="00FF7A32">
        <w:rPr>
          <w:rFonts w:asciiTheme="minorHAnsi" w:hAnsiTheme="minorHAnsi" w:cstheme="minorHAnsi"/>
          <w:sz w:val="24"/>
          <w:szCs w:val="24"/>
        </w:rPr>
        <w:lastRenderedPageBreak/>
        <w:t>družstevní podíl nabýt</w:t>
      </w:r>
      <w:r w:rsidR="005E7F92" w:rsidRPr="00FF7A32">
        <w:rPr>
          <w:rFonts w:asciiTheme="minorHAnsi" w:hAnsiTheme="minorHAnsi" w:cstheme="minorHAnsi"/>
          <w:sz w:val="24"/>
          <w:szCs w:val="24"/>
        </w:rPr>
        <w:t>, tj. splňuje podmínky pro vznik členství.</w:t>
      </w:r>
    </w:p>
    <w:p w:rsidR="00E82F2B" w:rsidRPr="00FF7A32" w:rsidRDefault="00E82F2B" w:rsidP="00FF7A32">
      <w:pPr>
        <w:pStyle w:val="Text11"/>
        <w:keepNext w:val="0"/>
        <w:widowControl w:val="0"/>
        <w:numPr>
          <w:ilvl w:val="0"/>
          <w:numId w:val="22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 xml:space="preserve">Převodce prohlašuje, že Byt užívá pouze on a případně členové jeho domácnosti, </w:t>
      </w:r>
      <w:r w:rsidR="006232EB">
        <w:rPr>
          <w:rFonts w:asciiTheme="minorHAnsi" w:hAnsiTheme="minorHAnsi" w:cstheme="minorHAnsi"/>
          <w:sz w:val="24"/>
          <w:szCs w:val="24"/>
        </w:rPr>
        <w:br/>
      </w:r>
      <w:r w:rsidRPr="00FF7A32">
        <w:rPr>
          <w:rFonts w:asciiTheme="minorHAnsi" w:hAnsiTheme="minorHAnsi" w:cstheme="minorHAnsi"/>
          <w:sz w:val="24"/>
          <w:szCs w:val="24"/>
        </w:rPr>
        <w:t>kteří Byt opustí společně s ním, a že ohledně Bytu není uzavřena žádná podnájemní smlouva či jiná smlouva,</w:t>
      </w:r>
      <w:r w:rsidR="005E7F92" w:rsidRPr="00FF7A32">
        <w:rPr>
          <w:rFonts w:asciiTheme="minorHAnsi" w:hAnsiTheme="minorHAnsi" w:cstheme="minorHAnsi"/>
          <w:sz w:val="24"/>
          <w:szCs w:val="24"/>
        </w:rPr>
        <w:t xml:space="preserve"> nebo že neexistuje jiný právní titul,</w:t>
      </w:r>
      <w:r w:rsidRPr="00FF7A32">
        <w:rPr>
          <w:rFonts w:asciiTheme="minorHAnsi" w:hAnsiTheme="minorHAnsi" w:cstheme="minorHAnsi"/>
          <w:sz w:val="24"/>
          <w:szCs w:val="24"/>
        </w:rPr>
        <w:t xml:space="preserve"> jež by opravňoval třetí osoby Byt užívat.</w:t>
      </w:r>
    </w:p>
    <w:p w:rsidR="00E82F2B" w:rsidRPr="00FF7A32" w:rsidRDefault="00E82F2B" w:rsidP="00FF7A32">
      <w:pPr>
        <w:pStyle w:val="Text11"/>
        <w:keepNext w:val="0"/>
        <w:widowControl w:val="0"/>
        <w:numPr>
          <w:ilvl w:val="0"/>
          <w:numId w:val="22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 xml:space="preserve">Převodce prohlašuje, že družstevní podíl, který je předmětem převodu není dán </w:t>
      </w:r>
      <w:r w:rsidR="006232EB">
        <w:rPr>
          <w:rFonts w:asciiTheme="minorHAnsi" w:hAnsiTheme="minorHAnsi" w:cstheme="minorHAnsi"/>
          <w:sz w:val="24"/>
          <w:szCs w:val="24"/>
        </w:rPr>
        <w:br/>
      </w:r>
      <w:r w:rsidRPr="00FF7A32">
        <w:rPr>
          <w:rFonts w:asciiTheme="minorHAnsi" w:hAnsiTheme="minorHAnsi" w:cstheme="minorHAnsi"/>
          <w:sz w:val="24"/>
          <w:szCs w:val="24"/>
        </w:rPr>
        <w:t>do zástavy.</w:t>
      </w:r>
    </w:p>
    <w:p w:rsidR="00792501" w:rsidRPr="00FF7A32" w:rsidRDefault="00E82F2B" w:rsidP="00FF7A32">
      <w:pPr>
        <w:pStyle w:val="Text11"/>
        <w:keepNext w:val="0"/>
        <w:widowControl w:val="0"/>
        <w:numPr>
          <w:ilvl w:val="0"/>
          <w:numId w:val="22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 xml:space="preserve">Nabyvatel prohlašuje, že si Byt řádně prohlédl a je mu znám jeho stav, který odpovídá sjednané </w:t>
      </w:r>
      <w:r w:rsidR="005E7F92" w:rsidRPr="00FF7A32">
        <w:rPr>
          <w:rFonts w:asciiTheme="minorHAnsi" w:hAnsiTheme="minorHAnsi" w:cstheme="minorHAnsi"/>
          <w:sz w:val="24"/>
          <w:szCs w:val="24"/>
        </w:rPr>
        <w:t>úplatě</w:t>
      </w:r>
      <w:r w:rsidRPr="00FF7A3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92501" w:rsidRPr="00FF7A32" w:rsidRDefault="00E82F2B" w:rsidP="00FF7A32">
      <w:pPr>
        <w:pStyle w:val="Text11"/>
        <w:keepNext w:val="0"/>
        <w:widowControl w:val="0"/>
        <w:numPr>
          <w:ilvl w:val="0"/>
          <w:numId w:val="22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Převodce prohlašuje, že Byt nemá právní vady, je ve stavu způsobilém k řádnému užívání bez jakýchkoliv omezení a jeho stav odpovídá dohodnuté ceně.</w:t>
      </w:r>
    </w:p>
    <w:p w:rsidR="005E7F92" w:rsidRPr="00FF7A32" w:rsidRDefault="00E82F2B" w:rsidP="00FF7A32">
      <w:pPr>
        <w:pStyle w:val="Text11"/>
        <w:keepNext w:val="0"/>
        <w:widowControl w:val="0"/>
        <w:numPr>
          <w:ilvl w:val="0"/>
          <w:numId w:val="22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Nabyvatel prohlašuje, že se seznámil s platnými stanovami Družstva a domovním řádem a bude se jimi řídit.</w:t>
      </w:r>
    </w:p>
    <w:p w:rsidR="002A5458" w:rsidRPr="00FF7A32" w:rsidRDefault="002A5458" w:rsidP="006232EB">
      <w:pPr>
        <w:pStyle w:val="Nadpis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V</w:t>
      </w:r>
      <w:r w:rsidR="00E82F2B" w:rsidRPr="00FF7A32">
        <w:rPr>
          <w:rFonts w:asciiTheme="minorHAnsi" w:hAnsiTheme="minorHAnsi" w:cstheme="minorHAnsi"/>
          <w:sz w:val="24"/>
          <w:szCs w:val="24"/>
        </w:rPr>
        <w:t>I</w:t>
      </w:r>
      <w:r w:rsidRPr="00FF7A32">
        <w:rPr>
          <w:rFonts w:asciiTheme="minorHAnsi" w:hAnsiTheme="minorHAnsi" w:cstheme="minorHAnsi"/>
          <w:sz w:val="24"/>
          <w:szCs w:val="24"/>
        </w:rPr>
        <w:t>.</w:t>
      </w:r>
    </w:p>
    <w:p w:rsidR="002A5458" w:rsidRPr="00FF7A32" w:rsidRDefault="002A5458" w:rsidP="006232EB">
      <w:pPr>
        <w:pStyle w:val="Nadpis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Odstoupení od smlouvy</w:t>
      </w:r>
    </w:p>
    <w:p w:rsidR="002A5458" w:rsidRPr="00FF7A32" w:rsidRDefault="002A5458" w:rsidP="00FF7A32">
      <w:pPr>
        <w:pStyle w:val="Text11"/>
        <w:keepNext w:val="0"/>
        <w:widowControl w:val="0"/>
        <w:numPr>
          <w:ilvl w:val="0"/>
          <w:numId w:val="21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 xml:space="preserve">Nabyvatel je oprávněn odstoupit od Smlouvy v případě, že Převodce nepředá byt </w:t>
      </w:r>
      <w:r w:rsidR="008828BD" w:rsidRPr="00FF7A32">
        <w:rPr>
          <w:rFonts w:asciiTheme="minorHAnsi" w:hAnsiTheme="minorHAnsi" w:cstheme="minorHAnsi"/>
          <w:sz w:val="24"/>
          <w:szCs w:val="24"/>
        </w:rPr>
        <w:t xml:space="preserve">obvyklým způsobem </w:t>
      </w:r>
      <w:r w:rsidRPr="00FF7A32">
        <w:rPr>
          <w:rFonts w:asciiTheme="minorHAnsi" w:hAnsiTheme="minorHAnsi" w:cstheme="minorHAnsi"/>
          <w:sz w:val="24"/>
          <w:szCs w:val="24"/>
        </w:rPr>
        <w:t xml:space="preserve">nejpozději ve lhůtě 10 dní ode dne, kdy obdržel sjednanou úplatu. </w:t>
      </w:r>
    </w:p>
    <w:p w:rsidR="002A5458" w:rsidRPr="00FF7A32" w:rsidRDefault="002A5458" w:rsidP="00FF7A32">
      <w:pPr>
        <w:pStyle w:val="Text11"/>
        <w:keepNext w:val="0"/>
        <w:widowControl w:val="0"/>
        <w:numPr>
          <w:ilvl w:val="0"/>
          <w:numId w:val="21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Převodce je oprávněn odstoupit od Smlouvy v případě, že Nabyvatel neuhradí sjednanou úplatu nejpozději do 10 dní ode dne sjednaného v odst. 2 článku III Smlouvy.</w:t>
      </w:r>
    </w:p>
    <w:p w:rsidR="002A5458" w:rsidRPr="00FF7A32" w:rsidRDefault="002A5458" w:rsidP="00FF7A32">
      <w:pPr>
        <w:pStyle w:val="Text11"/>
        <w:keepNext w:val="0"/>
        <w:widowControl w:val="0"/>
        <w:numPr>
          <w:ilvl w:val="0"/>
          <w:numId w:val="21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V případě odstoupení od Smlouvy si Smluvní strany</w:t>
      </w:r>
      <w:r w:rsidR="008828BD" w:rsidRPr="00FF7A32">
        <w:rPr>
          <w:rFonts w:asciiTheme="minorHAnsi" w:hAnsiTheme="minorHAnsi" w:cstheme="minorHAnsi"/>
          <w:sz w:val="24"/>
          <w:szCs w:val="24"/>
        </w:rPr>
        <w:t xml:space="preserve"> bez zbytečného odkladu</w:t>
      </w:r>
      <w:r w:rsidRPr="00FF7A32">
        <w:rPr>
          <w:rFonts w:asciiTheme="minorHAnsi" w:hAnsiTheme="minorHAnsi" w:cstheme="minorHAnsi"/>
          <w:sz w:val="24"/>
          <w:szCs w:val="24"/>
        </w:rPr>
        <w:t xml:space="preserve"> vrátí vše, </w:t>
      </w:r>
      <w:r w:rsidR="006232EB">
        <w:rPr>
          <w:rFonts w:asciiTheme="minorHAnsi" w:hAnsiTheme="minorHAnsi" w:cstheme="minorHAnsi"/>
          <w:sz w:val="24"/>
          <w:szCs w:val="24"/>
        </w:rPr>
        <w:br/>
      </w:r>
      <w:r w:rsidRPr="00FF7A32">
        <w:rPr>
          <w:rFonts w:asciiTheme="minorHAnsi" w:hAnsiTheme="minorHAnsi" w:cstheme="minorHAnsi"/>
          <w:sz w:val="24"/>
          <w:szCs w:val="24"/>
        </w:rPr>
        <w:t>co v rámci Smlouvy nabyly a uhradí prokazatelně vzniklou škodu druhé Smluvní straně. Smluvní strany jsou povinny o odstoupení</w:t>
      </w:r>
      <w:r w:rsidR="008828BD" w:rsidRPr="00FF7A32">
        <w:rPr>
          <w:rFonts w:asciiTheme="minorHAnsi" w:hAnsiTheme="minorHAnsi" w:cstheme="minorHAnsi"/>
          <w:sz w:val="24"/>
          <w:szCs w:val="24"/>
        </w:rPr>
        <w:t xml:space="preserve"> od Smlouvy</w:t>
      </w:r>
      <w:r w:rsidRPr="00FF7A32">
        <w:rPr>
          <w:rFonts w:asciiTheme="minorHAnsi" w:hAnsiTheme="minorHAnsi" w:cstheme="minorHAnsi"/>
          <w:sz w:val="24"/>
          <w:szCs w:val="24"/>
        </w:rPr>
        <w:t xml:space="preserve"> neprodleně informovat rovněž Družstvo.</w:t>
      </w:r>
    </w:p>
    <w:p w:rsidR="006F4F35" w:rsidRPr="00FF7A32" w:rsidRDefault="006F4F35" w:rsidP="006232EB">
      <w:pPr>
        <w:pStyle w:val="Nadpis1"/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V</w:t>
      </w:r>
      <w:r w:rsidR="00A55EDD" w:rsidRPr="00FF7A32">
        <w:rPr>
          <w:rFonts w:asciiTheme="minorHAnsi" w:hAnsiTheme="minorHAnsi" w:cstheme="minorHAnsi"/>
          <w:sz w:val="24"/>
          <w:szCs w:val="24"/>
        </w:rPr>
        <w:t>I</w:t>
      </w:r>
      <w:r w:rsidR="00E82F2B" w:rsidRPr="00FF7A32">
        <w:rPr>
          <w:rFonts w:asciiTheme="minorHAnsi" w:hAnsiTheme="minorHAnsi" w:cstheme="minorHAnsi"/>
          <w:sz w:val="24"/>
          <w:szCs w:val="24"/>
        </w:rPr>
        <w:t>I</w:t>
      </w:r>
      <w:r w:rsidRPr="00FF7A32">
        <w:rPr>
          <w:rFonts w:asciiTheme="minorHAnsi" w:hAnsiTheme="minorHAnsi" w:cstheme="minorHAnsi"/>
          <w:sz w:val="24"/>
          <w:szCs w:val="24"/>
        </w:rPr>
        <w:t>.</w:t>
      </w:r>
    </w:p>
    <w:p w:rsidR="006F4F35" w:rsidRPr="00FF7A32" w:rsidRDefault="006F4F35" w:rsidP="006232EB">
      <w:pPr>
        <w:pStyle w:val="Nadpis1"/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6F4F35" w:rsidRPr="00FF7A32" w:rsidRDefault="006F4F35" w:rsidP="00FF7A32">
      <w:pPr>
        <w:pStyle w:val="Text11"/>
        <w:keepNext w:val="0"/>
        <w:widowControl w:val="0"/>
        <w:numPr>
          <w:ilvl w:val="0"/>
          <w:numId w:val="15"/>
        </w:numPr>
        <w:spacing w:line="360" w:lineRule="auto"/>
        <w:ind w:left="397" w:hanging="397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 xml:space="preserve">Tato smlouva nabývá platnosti </w:t>
      </w:r>
      <w:r w:rsidR="008828BD" w:rsidRPr="00FF7A32">
        <w:rPr>
          <w:rFonts w:asciiTheme="minorHAnsi" w:hAnsiTheme="minorHAnsi" w:cstheme="minorHAnsi"/>
          <w:sz w:val="24"/>
          <w:szCs w:val="24"/>
        </w:rPr>
        <w:t>dnem</w:t>
      </w:r>
      <w:r w:rsidRPr="00FF7A32">
        <w:rPr>
          <w:rFonts w:asciiTheme="minorHAnsi" w:hAnsiTheme="minorHAnsi" w:cstheme="minorHAnsi"/>
          <w:sz w:val="24"/>
          <w:szCs w:val="24"/>
        </w:rPr>
        <w:t xml:space="preserve"> podpisu </w:t>
      </w:r>
      <w:r w:rsidR="003F7527" w:rsidRPr="00FF7A32">
        <w:rPr>
          <w:rFonts w:asciiTheme="minorHAnsi" w:hAnsiTheme="minorHAnsi" w:cstheme="minorHAnsi"/>
          <w:sz w:val="24"/>
          <w:szCs w:val="24"/>
        </w:rPr>
        <w:t xml:space="preserve">oběma smluvními stranami. </w:t>
      </w:r>
      <w:r w:rsidR="008828BD" w:rsidRPr="00FF7A3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828BD" w:rsidRPr="00FF7A32" w:rsidRDefault="008828BD" w:rsidP="00FF7A32">
      <w:pPr>
        <w:pStyle w:val="Text11"/>
        <w:keepNext w:val="0"/>
        <w:widowControl w:val="0"/>
        <w:numPr>
          <w:ilvl w:val="0"/>
          <w:numId w:val="15"/>
        </w:numPr>
        <w:spacing w:line="360" w:lineRule="auto"/>
        <w:ind w:left="397" w:hanging="397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Účinnost smlouvy nastává až řádným zaplacením sjednané úplaty dle čl. III Smlouvy.</w:t>
      </w:r>
    </w:p>
    <w:p w:rsidR="007E25AC" w:rsidRPr="00FF7A32" w:rsidRDefault="006F4F35" w:rsidP="00FF7A32">
      <w:pPr>
        <w:pStyle w:val="Text11"/>
        <w:keepNext w:val="0"/>
        <w:widowControl w:val="0"/>
        <w:numPr>
          <w:ilvl w:val="0"/>
          <w:numId w:val="15"/>
        </w:numPr>
        <w:spacing w:line="360" w:lineRule="auto"/>
        <w:ind w:left="397" w:hanging="397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 xml:space="preserve">Právní účinky převodu družstevního podílu nastávají vůči Družstvu dnem doručení </w:t>
      </w:r>
      <w:r w:rsidR="00A87912">
        <w:rPr>
          <w:rFonts w:asciiTheme="minorHAnsi" w:hAnsiTheme="minorHAnsi" w:cstheme="minorHAnsi"/>
          <w:sz w:val="24"/>
          <w:szCs w:val="24"/>
        </w:rPr>
        <w:lastRenderedPageBreak/>
        <w:t>S</w:t>
      </w:r>
      <w:r w:rsidRPr="00FF7A32">
        <w:rPr>
          <w:rFonts w:asciiTheme="minorHAnsi" w:hAnsiTheme="minorHAnsi" w:cstheme="minorHAnsi"/>
          <w:sz w:val="24"/>
          <w:szCs w:val="24"/>
        </w:rPr>
        <w:t>mlouvy Družstvu</w:t>
      </w:r>
      <w:r w:rsidR="003F7527" w:rsidRPr="00FF7A32">
        <w:rPr>
          <w:rFonts w:asciiTheme="minorHAnsi" w:hAnsiTheme="minorHAnsi" w:cstheme="minorHAnsi"/>
          <w:sz w:val="24"/>
          <w:szCs w:val="24"/>
        </w:rPr>
        <w:t>, nejdříve však nabytím účinnosti dle předchozího bodu.</w:t>
      </w:r>
    </w:p>
    <w:p w:rsidR="006F4F35" w:rsidRPr="00FF7A32" w:rsidRDefault="006F4F35" w:rsidP="00FF7A32">
      <w:pPr>
        <w:pStyle w:val="Text11"/>
        <w:keepNext w:val="0"/>
        <w:widowControl w:val="0"/>
        <w:numPr>
          <w:ilvl w:val="0"/>
          <w:numId w:val="15"/>
        </w:numPr>
        <w:spacing w:line="360" w:lineRule="auto"/>
        <w:ind w:left="397" w:hanging="397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 xml:space="preserve">Tytéž účinky jako doručení Smlouvy má doručení prohlášení Převodce a Nabyvatele </w:t>
      </w:r>
      <w:r w:rsidR="006232EB">
        <w:rPr>
          <w:rFonts w:asciiTheme="minorHAnsi" w:hAnsiTheme="minorHAnsi" w:cstheme="minorHAnsi"/>
          <w:sz w:val="24"/>
          <w:szCs w:val="24"/>
        </w:rPr>
        <w:br/>
      </w:r>
      <w:r w:rsidRPr="00FF7A32">
        <w:rPr>
          <w:rFonts w:asciiTheme="minorHAnsi" w:hAnsiTheme="minorHAnsi" w:cstheme="minorHAnsi"/>
          <w:sz w:val="24"/>
          <w:szCs w:val="24"/>
        </w:rPr>
        <w:t>o uzavření této Smlouvy.</w:t>
      </w:r>
      <w:r w:rsidR="007E25AC" w:rsidRPr="00FF7A3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3F62" w:rsidRPr="00FF7A32" w:rsidRDefault="006F4F35" w:rsidP="00FF7A32">
      <w:pPr>
        <w:pStyle w:val="Text11"/>
        <w:keepNext w:val="0"/>
        <w:widowControl w:val="0"/>
        <w:numPr>
          <w:ilvl w:val="0"/>
          <w:numId w:val="15"/>
        </w:numPr>
        <w:spacing w:line="360" w:lineRule="auto"/>
        <w:ind w:left="397" w:hanging="397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 xml:space="preserve">Tato smlouva se vyhotovuje ve </w:t>
      </w:r>
      <w:r w:rsidR="004A3F62" w:rsidRPr="00FF7A32">
        <w:rPr>
          <w:rFonts w:asciiTheme="minorHAnsi" w:hAnsiTheme="minorHAnsi" w:cstheme="minorHAnsi"/>
          <w:sz w:val="24"/>
          <w:szCs w:val="24"/>
        </w:rPr>
        <w:t>3</w:t>
      </w:r>
      <w:r w:rsidRPr="00FF7A32">
        <w:rPr>
          <w:rFonts w:asciiTheme="minorHAnsi" w:hAnsiTheme="minorHAnsi" w:cstheme="minorHAnsi"/>
          <w:sz w:val="24"/>
          <w:szCs w:val="24"/>
        </w:rPr>
        <w:t xml:space="preserve"> vyhotoveních, přičemž každý z účastníků a Družstvo obdrží po jednom vyhotovení</w:t>
      </w:r>
      <w:r w:rsidR="004A3F62" w:rsidRPr="00FF7A32">
        <w:rPr>
          <w:rFonts w:asciiTheme="minorHAnsi" w:hAnsiTheme="minorHAnsi" w:cstheme="minorHAnsi"/>
          <w:sz w:val="24"/>
          <w:szCs w:val="24"/>
        </w:rPr>
        <w:t>.</w:t>
      </w:r>
    </w:p>
    <w:p w:rsidR="006F4F35" w:rsidRDefault="006F4F35" w:rsidP="00FF7A32">
      <w:pPr>
        <w:pStyle w:val="Text11"/>
        <w:keepNext w:val="0"/>
        <w:widowControl w:val="0"/>
        <w:numPr>
          <w:ilvl w:val="0"/>
          <w:numId w:val="15"/>
        </w:numPr>
        <w:spacing w:line="360" w:lineRule="auto"/>
        <w:ind w:left="397" w:hanging="397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 xml:space="preserve">Účastníci si tuto smlouvu přečetli, s jejím obsahem souhlasí, výslovně prohlašují, že tato smlouva odpovídá jejich svobodné, pravé a vážné vůli, nebyla sepsána v tísni ani </w:t>
      </w:r>
      <w:r w:rsidR="00A87912">
        <w:rPr>
          <w:rFonts w:asciiTheme="minorHAnsi" w:hAnsiTheme="minorHAnsi" w:cstheme="minorHAnsi"/>
          <w:sz w:val="24"/>
          <w:szCs w:val="24"/>
        </w:rPr>
        <w:br/>
      </w:r>
      <w:r w:rsidRPr="00FF7A32">
        <w:rPr>
          <w:rFonts w:asciiTheme="minorHAnsi" w:hAnsiTheme="minorHAnsi" w:cstheme="minorHAnsi"/>
          <w:sz w:val="24"/>
          <w:szCs w:val="24"/>
        </w:rPr>
        <w:t>za nápadně nevýhodných podmínek, což stvrzují vlastnoručními podpisy.</w:t>
      </w:r>
    </w:p>
    <w:p w:rsidR="00A87912" w:rsidRPr="00FF7A32" w:rsidRDefault="00A87912" w:rsidP="00A87912">
      <w:pPr>
        <w:pStyle w:val="Text11"/>
        <w:keepNext w:val="0"/>
        <w:widowControl w:val="0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6F4F35" w:rsidRPr="006232EB" w:rsidRDefault="006232EB" w:rsidP="00A87912">
      <w:pPr>
        <w:pStyle w:val="Normal1"/>
        <w:spacing w:line="360" w:lineRule="auto"/>
        <w:ind w:left="1416"/>
        <w:rPr>
          <w:rFonts w:asciiTheme="minorHAnsi" w:hAnsiTheme="minorHAnsi" w:cstheme="minorHAnsi"/>
          <w:color w:val="000000"/>
          <w:szCs w:val="24"/>
        </w:rPr>
      </w:pPr>
      <w:r w:rsidRPr="006232EB">
        <w:rPr>
          <w:rFonts w:asciiTheme="minorHAnsi" w:hAnsiTheme="minorHAnsi" w:cstheme="minorHAnsi"/>
          <w:color w:val="000000"/>
          <w:szCs w:val="24"/>
        </w:rPr>
        <w:t>V ………………</w:t>
      </w:r>
      <w:r>
        <w:rPr>
          <w:rFonts w:asciiTheme="minorHAnsi" w:hAnsiTheme="minorHAnsi" w:cstheme="minorHAnsi"/>
          <w:color w:val="000000"/>
          <w:szCs w:val="24"/>
        </w:rPr>
        <w:t>………………</w:t>
      </w:r>
      <w:r w:rsidR="00A87912">
        <w:rPr>
          <w:rFonts w:asciiTheme="minorHAnsi" w:hAnsiTheme="minorHAnsi" w:cstheme="minorHAnsi"/>
          <w:color w:val="000000"/>
          <w:szCs w:val="24"/>
        </w:rPr>
        <w:t>……</w:t>
      </w:r>
      <w:r w:rsidR="00A87912"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ab/>
      </w:r>
      <w:r w:rsidR="00A87912">
        <w:rPr>
          <w:rFonts w:asciiTheme="minorHAnsi" w:hAnsiTheme="minorHAnsi" w:cstheme="minorHAnsi"/>
          <w:color w:val="000000"/>
          <w:szCs w:val="24"/>
        </w:rPr>
        <w:tab/>
      </w:r>
      <w:r w:rsidRPr="006232EB">
        <w:rPr>
          <w:rFonts w:asciiTheme="minorHAnsi" w:hAnsiTheme="minorHAnsi" w:cstheme="minorHAnsi"/>
          <w:color w:val="000000"/>
          <w:szCs w:val="24"/>
        </w:rPr>
        <w:t xml:space="preserve">dne </w:t>
      </w:r>
      <w:r w:rsidR="00A87912" w:rsidRPr="006232EB">
        <w:rPr>
          <w:rFonts w:asciiTheme="minorHAnsi" w:hAnsiTheme="minorHAnsi" w:cstheme="minorHAnsi"/>
          <w:color w:val="000000"/>
          <w:szCs w:val="24"/>
        </w:rPr>
        <w:t>………………</w:t>
      </w:r>
      <w:r w:rsidR="00A87912">
        <w:rPr>
          <w:rFonts w:asciiTheme="minorHAnsi" w:hAnsiTheme="minorHAnsi" w:cstheme="minorHAnsi"/>
          <w:color w:val="000000"/>
          <w:szCs w:val="24"/>
        </w:rPr>
        <w:t>……………………</w:t>
      </w:r>
    </w:p>
    <w:p w:rsidR="00A87912" w:rsidRDefault="00A87912" w:rsidP="00FF7A32">
      <w:pPr>
        <w:pStyle w:val="Normal1"/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:rsidR="00A87912" w:rsidRDefault="00A87912" w:rsidP="00FF7A32">
      <w:pPr>
        <w:pStyle w:val="Normal1"/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:rsidR="006232EB" w:rsidRDefault="006232EB" w:rsidP="00FF7A32">
      <w:pPr>
        <w:pStyle w:val="Normal1"/>
        <w:spacing w:line="360" w:lineRule="auto"/>
        <w:rPr>
          <w:rFonts w:asciiTheme="minorHAnsi" w:hAnsiTheme="minorHAnsi" w:cstheme="minorHAnsi"/>
          <w:smallCaps/>
          <w:color w:val="000000"/>
          <w:szCs w:val="24"/>
        </w:rPr>
      </w:pPr>
      <w:r w:rsidRPr="00FF7A32">
        <w:rPr>
          <w:rFonts w:asciiTheme="minorHAnsi" w:hAnsiTheme="minorHAnsi" w:cstheme="minorHAnsi"/>
          <w:color w:val="000000"/>
          <w:szCs w:val="24"/>
        </w:rPr>
        <w:t>Převodce: ………………………………………</w:t>
      </w:r>
      <w:r w:rsidR="00A87912">
        <w:rPr>
          <w:rFonts w:asciiTheme="minorHAnsi" w:hAnsiTheme="minorHAnsi" w:cstheme="minorHAnsi"/>
          <w:color w:val="000000"/>
          <w:szCs w:val="24"/>
        </w:rPr>
        <w:t>………</w:t>
      </w:r>
      <w:r w:rsidR="00A87912">
        <w:rPr>
          <w:rFonts w:asciiTheme="minorHAnsi" w:hAnsiTheme="minorHAnsi" w:cstheme="minorHAnsi"/>
          <w:color w:val="000000"/>
          <w:szCs w:val="24"/>
        </w:rPr>
        <w:tab/>
      </w:r>
      <w:r w:rsidR="00A87912">
        <w:rPr>
          <w:rFonts w:asciiTheme="minorHAnsi" w:hAnsiTheme="minorHAnsi" w:cstheme="minorHAnsi"/>
          <w:color w:val="000000"/>
          <w:szCs w:val="24"/>
        </w:rPr>
        <w:tab/>
      </w:r>
      <w:r w:rsidRPr="00FF7A32">
        <w:rPr>
          <w:rFonts w:asciiTheme="minorHAnsi" w:hAnsiTheme="minorHAnsi" w:cstheme="minorHAnsi"/>
          <w:color w:val="000000"/>
          <w:szCs w:val="24"/>
        </w:rPr>
        <w:t xml:space="preserve">Nabyvatel: </w:t>
      </w:r>
      <w:r w:rsidR="00A87912" w:rsidRPr="00FF7A32">
        <w:rPr>
          <w:rFonts w:asciiTheme="minorHAnsi" w:hAnsiTheme="minorHAnsi" w:cstheme="minorHAnsi"/>
          <w:color w:val="000000"/>
          <w:szCs w:val="24"/>
        </w:rPr>
        <w:t>………………………………………</w:t>
      </w:r>
      <w:r w:rsidR="00A87912">
        <w:rPr>
          <w:rFonts w:asciiTheme="minorHAnsi" w:hAnsiTheme="minorHAnsi" w:cstheme="minorHAnsi"/>
          <w:color w:val="000000"/>
          <w:szCs w:val="24"/>
        </w:rPr>
        <w:t>………</w:t>
      </w:r>
    </w:p>
    <w:p w:rsidR="00A87912" w:rsidRDefault="00A87912" w:rsidP="006232EB">
      <w:pPr>
        <w:pStyle w:val="Normal1"/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:rsidR="00A87912" w:rsidRDefault="00A87912" w:rsidP="00A87912">
      <w:pPr>
        <w:pStyle w:val="Normal1"/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:rsidR="00A87912" w:rsidRDefault="00A87912" w:rsidP="00A87912">
      <w:pPr>
        <w:pStyle w:val="Normal1"/>
        <w:spacing w:line="360" w:lineRule="auto"/>
        <w:rPr>
          <w:rFonts w:asciiTheme="minorHAnsi" w:hAnsiTheme="minorHAnsi" w:cstheme="minorHAnsi"/>
          <w:smallCaps/>
          <w:color w:val="000000"/>
          <w:szCs w:val="24"/>
        </w:rPr>
      </w:pPr>
      <w:r w:rsidRPr="00FF7A32">
        <w:rPr>
          <w:rFonts w:asciiTheme="minorHAnsi" w:hAnsiTheme="minorHAnsi" w:cstheme="minorHAnsi"/>
          <w:color w:val="000000"/>
          <w:szCs w:val="24"/>
        </w:rPr>
        <w:t>Převodce: ………………………………………</w:t>
      </w:r>
      <w:r>
        <w:rPr>
          <w:rFonts w:asciiTheme="minorHAnsi" w:hAnsiTheme="minorHAnsi" w:cstheme="minorHAnsi"/>
          <w:color w:val="000000"/>
          <w:szCs w:val="24"/>
        </w:rPr>
        <w:t>………</w:t>
      </w:r>
      <w:r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ab/>
      </w:r>
      <w:r w:rsidRPr="00FF7A32">
        <w:rPr>
          <w:rFonts w:asciiTheme="minorHAnsi" w:hAnsiTheme="minorHAnsi" w:cstheme="minorHAnsi"/>
          <w:color w:val="000000"/>
          <w:szCs w:val="24"/>
        </w:rPr>
        <w:t>Nabyvatel: ………………………………………</w:t>
      </w:r>
      <w:r>
        <w:rPr>
          <w:rFonts w:asciiTheme="minorHAnsi" w:hAnsiTheme="minorHAnsi" w:cstheme="minorHAnsi"/>
          <w:color w:val="000000"/>
          <w:szCs w:val="24"/>
        </w:rPr>
        <w:t>………</w:t>
      </w:r>
    </w:p>
    <w:p w:rsidR="007D5066" w:rsidRPr="00FF7A32" w:rsidRDefault="007D5066" w:rsidP="00FF7A32">
      <w:pPr>
        <w:pStyle w:val="Text11"/>
        <w:keepNext w:val="0"/>
        <w:widowControl w:val="0"/>
        <w:pBdr>
          <w:bottom w:val="single" w:sz="4" w:space="1" w:color="auto"/>
        </w:pBdr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D5660F" w:rsidRPr="00FF7A32" w:rsidRDefault="00D5660F" w:rsidP="00FF7A32">
      <w:pPr>
        <w:pStyle w:val="Text11"/>
        <w:keepNext w:val="0"/>
        <w:widowControl w:val="0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236800" w:rsidRDefault="00236800" w:rsidP="00FF7A32">
      <w:pPr>
        <w:pStyle w:val="Text11"/>
        <w:keepNext w:val="0"/>
        <w:widowControl w:val="0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7D5066" w:rsidRPr="00FF7A32" w:rsidRDefault="007D5066" w:rsidP="00FF7A32">
      <w:pPr>
        <w:pStyle w:val="Text11"/>
        <w:keepNext w:val="0"/>
        <w:widowControl w:val="0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Družstvo potvrzuje doručení smlouvy dne ………………………</w:t>
      </w:r>
      <w:r w:rsidR="00A87912">
        <w:rPr>
          <w:rFonts w:asciiTheme="minorHAnsi" w:hAnsiTheme="minorHAnsi" w:cstheme="minorHAnsi"/>
          <w:sz w:val="24"/>
          <w:szCs w:val="24"/>
        </w:rPr>
        <w:t>……… .</w:t>
      </w:r>
    </w:p>
    <w:p w:rsidR="007D5066" w:rsidRPr="00FF7A32" w:rsidRDefault="007D5066" w:rsidP="00FF7A32">
      <w:pPr>
        <w:pStyle w:val="Text11"/>
        <w:keepNext w:val="0"/>
        <w:widowControl w:val="0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7D5066" w:rsidRPr="00FF7A32" w:rsidRDefault="007D5066" w:rsidP="00FF7A32">
      <w:pPr>
        <w:pStyle w:val="Text11"/>
        <w:keepNext w:val="0"/>
        <w:widowControl w:val="0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7D5066" w:rsidRPr="00FF7A32" w:rsidRDefault="007D5066" w:rsidP="00FF7A32">
      <w:pPr>
        <w:pStyle w:val="Text11"/>
        <w:keepNext w:val="0"/>
        <w:widowControl w:val="0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FF7A32">
        <w:rPr>
          <w:rFonts w:asciiTheme="minorHAnsi" w:hAnsiTheme="minorHAnsi" w:cstheme="minorHAnsi"/>
          <w:sz w:val="24"/>
          <w:szCs w:val="24"/>
        </w:rPr>
        <w:t>Razítko, podpis</w:t>
      </w:r>
      <w:r w:rsidR="00CF6927" w:rsidRPr="00FF7A32">
        <w:rPr>
          <w:rFonts w:asciiTheme="minorHAnsi" w:hAnsiTheme="minorHAnsi" w:cstheme="minorHAnsi"/>
          <w:sz w:val="24"/>
          <w:szCs w:val="24"/>
        </w:rPr>
        <w:t xml:space="preserve"> oprávněné osoby</w:t>
      </w:r>
      <w:r w:rsidRPr="00FF7A32">
        <w:rPr>
          <w:rFonts w:asciiTheme="minorHAnsi" w:hAnsiTheme="minorHAnsi" w:cstheme="minorHAnsi"/>
          <w:sz w:val="24"/>
          <w:szCs w:val="24"/>
        </w:rPr>
        <w:t xml:space="preserve"> ………………………………………</w:t>
      </w:r>
      <w:r w:rsidR="00A87912">
        <w:rPr>
          <w:rFonts w:asciiTheme="minorHAnsi" w:hAnsiTheme="minorHAnsi" w:cstheme="minorHAnsi"/>
          <w:sz w:val="24"/>
          <w:szCs w:val="24"/>
        </w:rPr>
        <w:t>……</w:t>
      </w:r>
    </w:p>
    <w:sectPr w:rsidR="007D5066" w:rsidRPr="00FF7A32" w:rsidSect="00EC1FE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418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7B59" w:rsidRDefault="004B7B59">
      <w:r>
        <w:separator/>
      </w:r>
    </w:p>
  </w:endnote>
  <w:endnote w:type="continuationSeparator" w:id="0">
    <w:p w:rsidR="004B7B59" w:rsidRDefault="004B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72D7" w:rsidRDefault="00C872D7" w:rsidP="00F860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872D7" w:rsidRDefault="00C872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72D7" w:rsidRPr="00DC5604" w:rsidRDefault="00EC1FE3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  <w:lang w:val="cs-CZ"/>
      </w:rPr>
      <w:ptab w:relativeTo="margin" w:alignment="center" w:leader="none"/>
    </w:r>
    <w:r w:rsidRPr="00EC1FE3">
      <w:rPr>
        <w:rFonts w:ascii="Verdana" w:hAnsi="Verdana"/>
        <w:sz w:val="18"/>
        <w:szCs w:val="18"/>
        <w:lang w:val="cs-CZ"/>
      </w:rPr>
      <w:t xml:space="preserve">Stránka </w:t>
    </w:r>
    <w:r w:rsidRPr="00EC1FE3">
      <w:rPr>
        <w:rFonts w:ascii="Verdana" w:hAnsi="Verdana"/>
        <w:b/>
        <w:bCs/>
        <w:sz w:val="18"/>
        <w:szCs w:val="18"/>
      </w:rPr>
      <w:fldChar w:fldCharType="begin"/>
    </w:r>
    <w:r w:rsidRPr="00EC1FE3">
      <w:rPr>
        <w:rFonts w:ascii="Verdana" w:hAnsi="Verdana"/>
        <w:b/>
        <w:bCs/>
        <w:sz w:val="18"/>
        <w:szCs w:val="18"/>
      </w:rPr>
      <w:instrText>PAGE  \* Arabic  \* MERGEFORMAT</w:instrText>
    </w:r>
    <w:r w:rsidRPr="00EC1FE3">
      <w:rPr>
        <w:rFonts w:ascii="Verdana" w:hAnsi="Verdana"/>
        <w:b/>
        <w:bCs/>
        <w:sz w:val="18"/>
        <w:szCs w:val="18"/>
      </w:rPr>
      <w:fldChar w:fldCharType="separate"/>
    </w:r>
    <w:r w:rsidRPr="00EC1FE3">
      <w:rPr>
        <w:rFonts w:ascii="Verdana" w:hAnsi="Verdana"/>
        <w:b/>
        <w:bCs/>
        <w:sz w:val="18"/>
        <w:szCs w:val="18"/>
        <w:lang w:val="cs-CZ"/>
      </w:rPr>
      <w:t>1</w:t>
    </w:r>
    <w:r w:rsidRPr="00EC1FE3">
      <w:rPr>
        <w:rFonts w:ascii="Verdana" w:hAnsi="Verdana"/>
        <w:b/>
        <w:bCs/>
        <w:sz w:val="18"/>
        <w:szCs w:val="18"/>
      </w:rPr>
      <w:fldChar w:fldCharType="end"/>
    </w:r>
    <w:r w:rsidRPr="00EC1FE3">
      <w:rPr>
        <w:rFonts w:ascii="Verdana" w:hAnsi="Verdana"/>
        <w:sz w:val="18"/>
        <w:szCs w:val="18"/>
        <w:lang w:val="cs-CZ"/>
      </w:rPr>
      <w:t xml:space="preserve"> z </w:t>
    </w:r>
    <w:r w:rsidRPr="00EC1FE3">
      <w:rPr>
        <w:rFonts w:ascii="Verdana" w:hAnsi="Verdana"/>
        <w:b/>
        <w:bCs/>
        <w:sz w:val="18"/>
        <w:szCs w:val="18"/>
      </w:rPr>
      <w:fldChar w:fldCharType="begin"/>
    </w:r>
    <w:r w:rsidRPr="00EC1FE3">
      <w:rPr>
        <w:rFonts w:ascii="Verdana" w:hAnsi="Verdana"/>
        <w:b/>
        <w:bCs/>
        <w:sz w:val="18"/>
        <w:szCs w:val="18"/>
      </w:rPr>
      <w:instrText>NUMPAGES  \* Arabic  \* MERGEFORMAT</w:instrText>
    </w:r>
    <w:r w:rsidRPr="00EC1FE3">
      <w:rPr>
        <w:rFonts w:ascii="Verdana" w:hAnsi="Verdana"/>
        <w:b/>
        <w:bCs/>
        <w:sz w:val="18"/>
        <w:szCs w:val="18"/>
      </w:rPr>
      <w:fldChar w:fldCharType="separate"/>
    </w:r>
    <w:r w:rsidRPr="00EC1FE3">
      <w:rPr>
        <w:rFonts w:ascii="Verdana" w:hAnsi="Verdana"/>
        <w:b/>
        <w:bCs/>
        <w:sz w:val="18"/>
        <w:szCs w:val="18"/>
        <w:lang w:val="cs-CZ"/>
      </w:rPr>
      <w:t>2</w:t>
    </w:r>
    <w:r w:rsidRPr="00EC1FE3">
      <w:rPr>
        <w:rFonts w:ascii="Verdana" w:hAnsi="Verdana"/>
        <w:b/>
        <w:bCs/>
        <w:sz w:val="18"/>
        <w:szCs w:val="18"/>
      </w:rPr>
      <w:fldChar w:fldCharType="end"/>
    </w:r>
    <w:r>
      <w:rPr>
        <w:rFonts w:ascii="Verdana" w:hAnsi="Verdana"/>
        <w:b/>
        <w:bCs/>
        <w:sz w:val="18"/>
        <w:szCs w:val="1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72D7" w:rsidRPr="006F441C" w:rsidRDefault="00C872D7" w:rsidP="00C872D7">
    <w:pPr>
      <w:pStyle w:val="Zpat"/>
      <w:jc w:val="both"/>
      <w:rPr>
        <w:rFonts w:ascii="Verdana" w:hAnsi="Verdana"/>
        <w:sz w:val="20"/>
        <w:szCs w:val="20"/>
      </w:rPr>
    </w:pPr>
    <w:r w:rsidRPr="006F441C">
      <w:rPr>
        <w:rFonts w:ascii="Verdana" w:hAnsi="Verdana" w:cs="Helvetica"/>
        <w:sz w:val="20"/>
        <w:szCs w:val="20"/>
        <w:lang w:val="en-US"/>
      </w:rPr>
      <w:t xml:space="preserve">copyright </w:t>
    </w:r>
    <w:proofErr w:type="spellStart"/>
    <w:r w:rsidRPr="006F441C">
      <w:rPr>
        <w:rFonts w:ascii="Verdana" w:hAnsi="Verdana" w:cs="Helvetica"/>
        <w:sz w:val="20"/>
        <w:szCs w:val="20"/>
        <w:lang w:val="en-US"/>
      </w:rPr>
      <w:t>Amentes</w:t>
    </w:r>
    <w:proofErr w:type="spellEnd"/>
    <w:r w:rsidRPr="006F441C">
      <w:rPr>
        <w:rFonts w:ascii="Verdana" w:hAnsi="Verdana" w:cs="Helvetica"/>
        <w:sz w:val="20"/>
        <w:szCs w:val="20"/>
        <w:lang w:val="en-US"/>
      </w:rPr>
      <w:t xml:space="preserve"> </w:t>
    </w:r>
    <w:proofErr w:type="spellStart"/>
    <w:r w:rsidRPr="006F441C">
      <w:rPr>
        <w:rFonts w:ascii="Verdana" w:hAnsi="Verdana" w:cs="Helvetica"/>
        <w:sz w:val="20"/>
        <w:szCs w:val="20"/>
        <w:lang w:val="en-US"/>
      </w:rPr>
      <w:t>s.r.o.</w:t>
    </w:r>
    <w:proofErr w:type="spellEnd"/>
    <w:r w:rsidRPr="006F441C">
      <w:rPr>
        <w:rFonts w:ascii="Verdana" w:hAnsi="Verdana" w:cs="Helvetica"/>
        <w:sz w:val="20"/>
        <w:szCs w:val="20"/>
        <w:lang w:val="en-US"/>
      </w:rPr>
      <w:tab/>
    </w:r>
    <w:r>
      <w:rPr>
        <w:rFonts w:ascii="Verdana" w:hAnsi="Verdana" w:cs="Helvetica"/>
        <w:sz w:val="20"/>
        <w:szCs w:val="20"/>
        <w:lang w:val="en-US"/>
      </w:rPr>
      <w:t>1</w:t>
    </w:r>
    <w:r w:rsidRPr="006F441C">
      <w:rPr>
        <w:rFonts w:ascii="Verdana" w:hAnsi="Verdana" w:cs="Helvetica"/>
        <w:sz w:val="20"/>
        <w:szCs w:val="20"/>
        <w:lang w:val="en-US"/>
      </w:rPr>
      <w:tab/>
    </w:r>
    <w:r w:rsidRPr="006F441C">
      <w:rPr>
        <w:rFonts w:ascii="Verdana" w:hAnsi="Verdana"/>
        <w:sz w:val="20"/>
        <w:szCs w:val="20"/>
      </w:rPr>
      <w:t>www.webDOMU.cz</w:t>
    </w:r>
  </w:p>
  <w:p w:rsidR="00C872D7" w:rsidRPr="00C872D7" w:rsidRDefault="00C872D7" w:rsidP="00C87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7B59" w:rsidRDefault="004B7B59">
      <w:r>
        <w:separator/>
      </w:r>
    </w:p>
  </w:footnote>
  <w:footnote w:type="continuationSeparator" w:id="0">
    <w:p w:rsidR="004B7B59" w:rsidRDefault="004B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1DD3" w:rsidRDefault="00151DD3">
    <w:pPr>
      <w:pStyle w:val="Zhlav"/>
      <w:spacing w:line="360" w:lineRule="auto"/>
      <w:rPr>
        <w:color w:val="C0C0C0"/>
      </w:rPr>
    </w:pPr>
  </w:p>
  <w:p w:rsidR="00151DD3" w:rsidRDefault="00151D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954E9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4AE823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D75FDB"/>
    <w:multiLevelType w:val="hybridMultilevel"/>
    <w:tmpl w:val="C4AED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B1A13"/>
    <w:multiLevelType w:val="hybridMultilevel"/>
    <w:tmpl w:val="2C66A8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CD1899"/>
    <w:multiLevelType w:val="multilevel"/>
    <w:tmpl w:val="4AE823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552524"/>
    <w:multiLevelType w:val="hybridMultilevel"/>
    <w:tmpl w:val="214265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241BE"/>
    <w:multiLevelType w:val="hybridMultilevel"/>
    <w:tmpl w:val="8DF4399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F20477"/>
    <w:multiLevelType w:val="multilevel"/>
    <w:tmpl w:val="F3B06F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C702FD"/>
    <w:multiLevelType w:val="multilevel"/>
    <w:tmpl w:val="4AE823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ADE44D8"/>
    <w:multiLevelType w:val="multilevel"/>
    <w:tmpl w:val="4AE823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12E68A3"/>
    <w:multiLevelType w:val="multilevel"/>
    <w:tmpl w:val="F3B06F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FC36821"/>
    <w:multiLevelType w:val="hybridMultilevel"/>
    <w:tmpl w:val="236429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2476BC"/>
    <w:multiLevelType w:val="multilevel"/>
    <w:tmpl w:val="AE2E88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B1102E1"/>
    <w:multiLevelType w:val="multilevel"/>
    <w:tmpl w:val="9078BA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E3F0D44"/>
    <w:multiLevelType w:val="multilevel"/>
    <w:tmpl w:val="9078BA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E461E89"/>
    <w:multiLevelType w:val="multilevel"/>
    <w:tmpl w:val="4AE823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1A03DA4"/>
    <w:multiLevelType w:val="hybridMultilevel"/>
    <w:tmpl w:val="D8F606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31CFB"/>
    <w:multiLevelType w:val="hybridMultilevel"/>
    <w:tmpl w:val="E23CC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420D0C"/>
    <w:multiLevelType w:val="multilevel"/>
    <w:tmpl w:val="9078BA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3CC4C3F"/>
    <w:multiLevelType w:val="multilevel"/>
    <w:tmpl w:val="97EE04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3C34774"/>
    <w:multiLevelType w:val="hybridMultilevel"/>
    <w:tmpl w:val="F35CB83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4B7585A"/>
    <w:multiLevelType w:val="hybridMultilevel"/>
    <w:tmpl w:val="7F2AD8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F16E11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6"/>
  </w:num>
  <w:num w:numId="9">
    <w:abstractNumId w:val="5"/>
  </w:num>
  <w:num w:numId="10">
    <w:abstractNumId w:val="18"/>
  </w:num>
  <w:num w:numId="11">
    <w:abstractNumId w:val="14"/>
  </w:num>
  <w:num w:numId="12">
    <w:abstractNumId w:val="13"/>
  </w:num>
  <w:num w:numId="13">
    <w:abstractNumId w:val="10"/>
  </w:num>
  <w:num w:numId="14">
    <w:abstractNumId w:val="7"/>
  </w:num>
  <w:num w:numId="15">
    <w:abstractNumId w:val="19"/>
  </w:num>
  <w:num w:numId="16">
    <w:abstractNumId w:val="0"/>
  </w:num>
  <w:num w:numId="17">
    <w:abstractNumId w:val="6"/>
  </w:num>
  <w:num w:numId="18">
    <w:abstractNumId w:val="20"/>
  </w:num>
  <w:num w:numId="19">
    <w:abstractNumId w:val="11"/>
  </w:num>
  <w:num w:numId="20">
    <w:abstractNumId w:val="21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D3"/>
    <w:rsid w:val="000075C4"/>
    <w:rsid w:val="00017DE4"/>
    <w:rsid w:val="000275CD"/>
    <w:rsid w:val="00060305"/>
    <w:rsid w:val="000A38A5"/>
    <w:rsid w:val="001042CE"/>
    <w:rsid w:val="00126FE0"/>
    <w:rsid w:val="00147993"/>
    <w:rsid w:val="00151DD3"/>
    <w:rsid w:val="0015371D"/>
    <w:rsid w:val="001803DB"/>
    <w:rsid w:val="00196DD6"/>
    <w:rsid w:val="00197ED8"/>
    <w:rsid w:val="001B6410"/>
    <w:rsid w:val="001B7C4C"/>
    <w:rsid w:val="0020754E"/>
    <w:rsid w:val="00213B29"/>
    <w:rsid w:val="00215EC5"/>
    <w:rsid w:val="00236800"/>
    <w:rsid w:val="00276EF7"/>
    <w:rsid w:val="00281B98"/>
    <w:rsid w:val="00284818"/>
    <w:rsid w:val="00291005"/>
    <w:rsid w:val="002A3CC6"/>
    <w:rsid w:val="002A5458"/>
    <w:rsid w:val="002B3C78"/>
    <w:rsid w:val="002B7F52"/>
    <w:rsid w:val="002C1300"/>
    <w:rsid w:val="002D0F17"/>
    <w:rsid w:val="003320EC"/>
    <w:rsid w:val="0034144A"/>
    <w:rsid w:val="00361B44"/>
    <w:rsid w:val="00364E79"/>
    <w:rsid w:val="003A1FCD"/>
    <w:rsid w:val="003E6766"/>
    <w:rsid w:val="003E7693"/>
    <w:rsid w:val="003F3F7B"/>
    <w:rsid w:val="003F7527"/>
    <w:rsid w:val="004146B9"/>
    <w:rsid w:val="004206EA"/>
    <w:rsid w:val="00473DC1"/>
    <w:rsid w:val="004A3F62"/>
    <w:rsid w:val="004B7B59"/>
    <w:rsid w:val="004E6A74"/>
    <w:rsid w:val="00542567"/>
    <w:rsid w:val="00570BF0"/>
    <w:rsid w:val="005A0F54"/>
    <w:rsid w:val="005A3C85"/>
    <w:rsid w:val="005B738B"/>
    <w:rsid w:val="005E7F92"/>
    <w:rsid w:val="006232EB"/>
    <w:rsid w:val="00674805"/>
    <w:rsid w:val="006F2AE0"/>
    <w:rsid w:val="006F4F35"/>
    <w:rsid w:val="00770A90"/>
    <w:rsid w:val="00792501"/>
    <w:rsid w:val="00792983"/>
    <w:rsid w:val="007C5235"/>
    <w:rsid w:val="007D5066"/>
    <w:rsid w:val="007E0849"/>
    <w:rsid w:val="007E25AC"/>
    <w:rsid w:val="00823484"/>
    <w:rsid w:val="00840F3E"/>
    <w:rsid w:val="008645ED"/>
    <w:rsid w:val="00870F29"/>
    <w:rsid w:val="008828BD"/>
    <w:rsid w:val="008A7A2B"/>
    <w:rsid w:val="008F067A"/>
    <w:rsid w:val="008F7E18"/>
    <w:rsid w:val="00916364"/>
    <w:rsid w:val="00936B32"/>
    <w:rsid w:val="0094275C"/>
    <w:rsid w:val="009757E9"/>
    <w:rsid w:val="00985D97"/>
    <w:rsid w:val="009D7DC3"/>
    <w:rsid w:val="009E1787"/>
    <w:rsid w:val="009E2CD9"/>
    <w:rsid w:val="009F6E48"/>
    <w:rsid w:val="00A010E0"/>
    <w:rsid w:val="00A144FA"/>
    <w:rsid w:val="00A225E5"/>
    <w:rsid w:val="00A311EF"/>
    <w:rsid w:val="00A335A8"/>
    <w:rsid w:val="00A55EDD"/>
    <w:rsid w:val="00A87912"/>
    <w:rsid w:val="00A957B8"/>
    <w:rsid w:val="00AA45DA"/>
    <w:rsid w:val="00AA5FC5"/>
    <w:rsid w:val="00AB55C8"/>
    <w:rsid w:val="00AB5911"/>
    <w:rsid w:val="00AD2A6A"/>
    <w:rsid w:val="00B12609"/>
    <w:rsid w:val="00B14669"/>
    <w:rsid w:val="00B1774F"/>
    <w:rsid w:val="00B22649"/>
    <w:rsid w:val="00B6550A"/>
    <w:rsid w:val="00B727E0"/>
    <w:rsid w:val="00BB1FFC"/>
    <w:rsid w:val="00BC7104"/>
    <w:rsid w:val="00BD3C57"/>
    <w:rsid w:val="00BD7CE1"/>
    <w:rsid w:val="00BF654F"/>
    <w:rsid w:val="00C07738"/>
    <w:rsid w:val="00C47147"/>
    <w:rsid w:val="00C872D7"/>
    <w:rsid w:val="00CD0575"/>
    <w:rsid w:val="00CF66F3"/>
    <w:rsid w:val="00CF6927"/>
    <w:rsid w:val="00D22253"/>
    <w:rsid w:val="00D3119F"/>
    <w:rsid w:val="00D50C92"/>
    <w:rsid w:val="00D5660F"/>
    <w:rsid w:val="00D62F8D"/>
    <w:rsid w:val="00D82EF8"/>
    <w:rsid w:val="00DC5604"/>
    <w:rsid w:val="00DE20EA"/>
    <w:rsid w:val="00DF4B50"/>
    <w:rsid w:val="00E07F4D"/>
    <w:rsid w:val="00E82F2B"/>
    <w:rsid w:val="00E87D12"/>
    <w:rsid w:val="00E9047E"/>
    <w:rsid w:val="00E917CE"/>
    <w:rsid w:val="00E9610D"/>
    <w:rsid w:val="00E97E97"/>
    <w:rsid w:val="00EC1FE3"/>
    <w:rsid w:val="00F042F9"/>
    <w:rsid w:val="00F1007E"/>
    <w:rsid w:val="00F42B3F"/>
    <w:rsid w:val="00F466EC"/>
    <w:rsid w:val="00F5522B"/>
    <w:rsid w:val="00F55BB5"/>
    <w:rsid w:val="00F55CC4"/>
    <w:rsid w:val="00F57782"/>
    <w:rsid w:val="00F84D5E"/>
    <w:rsid w:val="00F860A4"/>
    <w:rsid w:val="00FA7774"/>
    <w:rsid w:val="00FC041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DC10"/>
  <w15:chartTrackingRefBased/>
  <w15:docId w15:val="{365E06D4-65EF-4657-8EA1-3F7355BD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DD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7F92"/>
    <w:pPr>
      <w:keepNext/>
      <w:spacing w:before="240" w:after="240"/>
      <w:contextualSpacing/>
      <w:jc w:val="center"/>
      <w:outlineLvl w:val="0"/>
    </w:pPr>
    <w:rPr>
      <w:rFonts w:ascii="Verdana" w:hAnsi="Verdana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7F9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51DD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151D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51DD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51D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11">
    <w:name w:val="Text 1.1"/>
    <w:basedOn w:val="Normln"/>
    <w:qFormat/>
    <w:rsid w:val="00151DD3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paragraph" w:customStyle="1" w:styleId="Smluvstranya">
    <w:name w:val="Smluv.strany_&quot;a&quot;"/>
    <w:basedOn w:val="Text11"/>
    <w:semiHidden/>
    <w:rsid w:val="00151DD3"/>
    <w:pPr>
      <w:spacing w:before="360" w:after="360"/>
      <w:ind w:left="567"/>
      <w:jc w:val="left"/>
    </w:pPr>
  </w:style>
  <w:style w:type="character" w:customStyle="1" w:styleId="platne1">
    <w:name w:val="platne1"/>
    <w:rsid w:val="00151DD3"/>
  </w:style>
  <w:style w:type="paragraph" w:customStyle="1" w:styleId="Normal1">
    <w:name w:val="Normal1"/>
    <w:basedOn w:val="Normln"/>
    <w:rsid w:val="00151DD3"/>
    <w:pPr>
      <w:suppressAutoHyphens/>
      <w:spacing w:line="210" w:lineRule="auto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6F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F66F3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42F9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F042F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F042F9"/>
    <w:rPr>
      <w:vertAlign w:val="superscript"/>
    </w:rPr>
  </w:style>
  <w:style w:type="character" w:styleId="Hypertextovodkaz">
    <w:name w:val="Hyperlink"/>
    <w:uiPriority w:val="99"/>
    <w:unhideWhenUsed/>
    <w:rsid w:val="00C872D7"/>
    <w:rPr>
      <w:color w:val="0000FF"/>
      <w:u w:val="single"/>
    </w:rPr>
  </w:style>
  <w:style w:type="character" w:styleId="slostrnky">
    <w:name w:val="page number"/>
    <w:uiPriority w:val="99"/>
    <w:semiHidden/>
    <w:unhideWhenUsed/>
    <w:rsid w:val="00C872D7"/>
  </w:style>
  <w:style w:type="character" w:customStyle="1" w:styleId="Nadpis2Char">
    <w:name w:val="Nadpis 2 Char"/>
    <w:link w:val="Nadpis2"/>
    <w:uiPriority w:val="9"/>
    <w:rsid w:val="005E7F9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1Char">
    <w:name w:val="Nadpis 1 Char"/>
    <w:link w:val="Nadpis1"/>
    <w:uiPriority w:val="9"/>
    <w:rsid w:val="005E7F92"/>
    <w:rPr>
      <w:rFonts w:ascii="Verdana" w:eastAsia="Times New Roman" w:hAnsi="Verdana" w:cs="Times New Roman"/>
      <w:b/>
      <w:bCs/>
      <w:kern w:val="32"/>
      <w:szCs w:val="32"/>
    </w:rPr>
  </w:style>
  <w:style w:type="character" w:styleId="Nevyeenzmnka">
    <w:name w:val="Unresolved Mention"/>
    <w:uiPriority w:val="99"/>
    <w:semiHidden/>
    <w:unhideWhenUsed/>
    <w:rsid w:val="00CF6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B3D34-7BB4-4AAE-BE83-F119EEB6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1090</Words>
  <Characters>6434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7509</CharactersWithSpaces>
  <SharedDoc>false</SharedDoc>
  <HLinks>
    <vt:vector size="6" baseType="variant">
      <vt:variant>
        <vt:i4>6357100</vt:i4>
      </vt:variant>
      <vt:variant>
        <vt:i4>5</vt:i4>
      </vt:variant>
      <vt:variant>
        <vt:i4>0</vt:i4>
      </vt:variant>
      <vt:variant>
        <vt:i4>5</vt:i4>
      </vt:variant>
      <vt:variant>
        <vt:lpwstr>www.webDOMU.cz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MAFRA, a.s.</dc:creator>
  <cp:keywords/>
  <cp:lastModifiedBy>Martin</cp:lastModifiedBy>
  <cp:revision>5</cp:revision>
  <cp:lastPrinted>2012-02-13T13:22:00Z</cp:lastPrinted>
  <dcterms:created xsi:type="dcterms:W3CDTF">2020-06-14T10:27:00Z</dcterms:created>
  <dcterms:modified xsi:type="dcterms:W3CDTF">2020-06-25T19:35:00Z</dcterms:modified>
</cp:coreProperties>
</file>